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4A" w:rsidRDefault="006D3D4A">
      <w:r>
        <w:t>Use Buehl and ASCD stuff, too….</w:t>
      </w:r>
    </w:p>
    <w:p w:rsidR="006D3D4A" w:rsidRDefault="006D3D4A"/>
    <w:p w:rsidR="006D3D4A" w:rsidRDefault="006D3D4A"/>
    <w:p w:rsidR="00FC3699" w:rsidRPr="00FC3699" w:rsidRDefault="00FC3699">
      <w:r w:rsidRPr="00FC3699">
        <w:t>Chain Notes</w:t>
      </w:r>
    </w:p>
    <w:p w:rsidR="00FC3699" w:rsidRPr="00FC3699" w:rsidRDefault="00FC3699">
      <w:r w:rsidRPr="00FC3699">
        <w:t xml:space="preserve">Students pass around an envelope on which the teacher has written one question about the class. When the envelope reaches a student he/she spends a moment to respond to the question and then places the response in the envelope. </w:t>
      </w:r>
    </w:p>
    <w:p w:rsidR="00FC3699" w:rsidRPr="00FC3699" w:rsidRDefault="00FC3699">
      <w:r w:rsidRPr="00FC3699">
        <w:t xml:space="preserve">Go through the student responses and determine the best criteria for categorizing the data with the goal of detecting response patterns. Discussing the patterns of responses with students can lead to better teaching and learning. </w:t>
      </w:r>
    </w:p>
    <w:p w:rsidR="00FC3699" w:rsidRPr="00FC3699" w:rsidRDefault="00AC4AE5">
      <w:hyperlink r:id="rId5" w:history="1">
        <w:r w:rsidR="00FC3699" w:rsidRPr="00FC3699">
          <w:rPr>
            <w:rStyle w:val="Hyperlink"/>
          </w:rPr>
          <w:t>http://www.ntlf.com/html/lib/bib/assess.htm</w:t>
        </w:r>
      </w:hyperlink>
    </w:p>
    <w:p w:rsidR="00FC3699" w:rsidRPr="00FC3699" w:rsidRDefault="00FC3699"/>
    <w:p w:rsidR="00FC3699" w:rsidRPr="00FC3699" w:rsidRDefault="00FC3699">
      <w:r w:rsidRPr="00FC3699">
        <w:t>List Group Label</w:t>
      </w:r>
    </w:p>
    <w:p w:rsidR="00FC3699" w:rsidRPr="00FC3699" w:rsidRDefault="00FC3699" w:rsidP="006D3D4A">
      <w:pPr>
        <w:numPr>
          <w:ilvl w:val="0"/>
          <w:numId w:val="1"/>
        </w:numPr>
        <w:spacing w:beforeLines="1" w:afterLines="1"/>
        <w:rPr>
          <w:rFonts w:ascii="Times" w:hAnsi="Times"/>
          <w:szCs w:val="20"/>
        </w:rPr>
      </w:pPr>
      <w:r w:rsidRPr="00FC3699">
        <w:rPr>
          <w:rFonts w:ascii="Times" w:hAnsi="Times"/>
          <w:szCs w:val="20"/>
        </w:rPr>
        <w:t>Select a main concept in a reading selection.</w:t>
      </w:r>
    </w:p>
    <w:p w:rsidR="00FC3699" w:rsidRPr="00FC3699" w:rsidRDefault="00FC3699" w:rsidP="006D3D4A">
      <w:pPr>
        <w:numPr>
          <w:ilvl w:val="0"/>
          <w:numId w:val="1"/>
        </w:numPr>
        <w:spacing w:beforeLines="1" w:afterLines="1"/>
        <w:rPr>
          <w:rFonts w:ascii="Times" w:hAnsi="Times"/>
          <w:szCs w:val="20"/>
        </w:rPr>
      </w:pPr>
      <w:r w:rsidRPr="00FC3699">
        <w:rPr>
          <w:rFonts w:ascii="Times" w:hAnsi="Times"/>
          <w:szCs w:val="20"/>
        </w:rPr>
        <w:t xml:space="preserve">List: Have students brainstorm all the words they think relate to the topic. </w:t>
      </w:r>
    </w:p>
    <w:p w:rsidR="00FC3699" w:rsidRPr="00FC3699" w:rsidRDefault="00FC3699" w:rsidP="006D3D4A">
      <w:pPr>
        <w:numPr>
          <w:ilvl w:val="1"/>
          <w:numId w:val="1"/>
        </w:numPr>
        <w:spacing w:beforeLines="1" w:afterLines="1"/>
        <w:rPr>
          <w:rFonts w:ascii="Times" w:hAnsi="Times"/>
          <w:szCs w:val="20"/>
        </w:rPr>
      </w:pPr>
      <w:r w:rsidRPr="00FC3699">
        <w:rPr>
          <w:rFonts w:ascii="Times" w:hAnsi="Times"/>
          <w:szCs w:val="20"/>
        </w:rPr>
        <w:t>Visually display student responses.</w:t>
      </w:r>
    </w:p>
    <w:p w:rsidR="00FC3699" w:rsidRPr="00FC3699" w:rsidRDefault="00FC3699" w:rsidP="006D3D4A">
      <w:pPr>
        <w:numPr>
          <w:ilvl w:val="1"/>
          <w:numId w:val="1"/>
        </w:numPr>
        <w:spacing w:beforeLines="1" w:afterLines="1"/>
        <w:rPr>
          <w:rFonts w:ascii="Times" w:hAnsi="Times"/>
          <w:szCs w:val="20"/>
        </w:rPr>
      </w:pPr>
      <w:r w:rsidRPr="00FC3699">
        <w:rPr>
          <w:rFonts w:ascii="Times" w:hAnsi="Times"/>
          <w:szCs w:val="20"/>
        </w:rPr>
        <w:t>At this point do not critique student responses. Some words may not reflect the main concept, but hopefully students will realize this as they begin grouping the words in the next step.</w:t>
      </w:r>
    </w:p>
    <w:p w:rsidR="00FC3699" w:rsidRPr="00FC3699" w:rsidRDefault="00FC3699" w:rsidP="006D3D4A">
      <w:pPr>
        <w:numPr>
          <w:ilvl w:val="0"/>
          <w:numId w:val="1"/>
        </w:numPr>
        <w:spacing w:beforeLines="1" w:afterLines="1"/>
        <w:rPr>
          <w:rFonts w:ascii="Times" w:hAnsi="Times"/>
          <w:szCs w:val="20"/>
        </w:rPr>
      </w:pPr>
      <w:r w:rsidRPr="00FC3699">
        <w:rPr>
          <w:rFonts w:ascii="Times" w:hAnsi="Times"/>
          <w:szCs w:val="20"/>
        </w:rPr>
        <w:t>Group: Divide your class into small groups. Each group will work to cluster the class list of words into subcategories. As groups of words emerge, challenge your students to explain their reasoning for placing words together or discarding them.</w:t>
      </w:r>
    </w:p>
    <w:p w:rsidR="00FC3699" w:rsidRDefault="00FC3699" w:rsidP="006D3D4A">
      <w:pPr>
        <w:numPr>
          <w:ilvl w:val="0"/>
          <w:numId w:val="1"/>
        </w:numPr>
        <w:spacing w:beforeLines="1" w:afterLines="1"/>
        <w:rPr>
          <w:rFonts w:ascii="Times" w:hAnsi="Times"/>
          <w:szCs w:val="20"/>
        </w:rPr>
      </w:pPr>
      <w:r w:rsidRPr="00FC3699">
        <w:rPr>
          <w:rFonts w:ascii="Times" w:hAnsi="Times"/>
          <w:szCs w:val="20"/>
        </w:rPr>
        <w:t>Label: Invite students to suggest a title or label for the groups of words they have formed. These labels should relate to their reasoning for the grouping.</w:t>
      </w:r>
    </w:p>
    <w:p w:rsidR="00FC3699" w:rsidRDefault="00FC3699" w:rsidP="006D3D4A">
      <w:pPr>
        <w:spacing w:beforeLines="1" w:afterLines="1"/>
        <w:ind w:left="360"/>
        <w:rPr>
          <w:rFonts w:ascii="Times" w:hAnsi="Times"/>
          <w:szCs w:val="20"/>
        </w:rPr>
      </w:pPr>
    </w:p>
    <w:p w:rsidR="00FC3699" w:rsidRPr="00FC3699" w:rsidRDefault="00FC3699" w:rsidP="006D3D4A">
      <w:pPr>
        <w:spacing w:beforeLines="1" w:afterLines="1"/>
        <w:ind w:left="360"/>
        <w:rPr>
          <w:rFonts w:ascii="Times" w:hAnsi="Times"/>
          <w:szCs w:val="20"/>
        </w:rPr>
      </w:pPr>
      <w:r w:rsidRPr="00FC3699">
        <w:rPr>
          <w:rFonts w:ascii="Times" w:hAnsi="Times"/>
          <w:szCs w:val="20"/>
        </w:rPr>
        <w:t>http://www.readingrockets.org/strategies/list_group_label</w:t>
      </w:r>
    </w:p>
    <w:p w:rsidR="005A2AB8" w:rsidRPr="00FC3699" w:rsidRDefault="006D3D4A"/>
    <w:sectPr w:rsidR="005A2AB8" w:rsidRPr="00FC3699" w:rsidSect="00E6048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23C06"/>
    <w:multiLevelType w:val="multilevel"/>
    <w:tmpl w:val="009012F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3699"/>
    <w:rsid w:val="000363D0"/>
    <w:rsid w:val="006D3D4A"/>
    <w:rsid w:val="00A603B3"/>
    <w:rsid w:val="00AC4AE5"/>
    <w:rsid w:val="00FC369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6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7457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tlf.com/html/lib/bib/asses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Company>KY Deptartment of Education</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Smith</dc:creator>
  <cp:keywords/>
  <cp:lastModifiedBy>cmullin</cp:lastModifiedBy>
  <cp:revision>4</cp:revision>
  <dcterms:created xsi:type="dcterms:W3CDTF">2010-10-03T17:55:00Z</dcterms:created>
  <dcterms:modified xsi:type="dcterms:W3CDTF">2010-10-03T17:56:00Z</dcterms:modified>
</cp:coreProperties>
</file>