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C6F6" w14:textId="528F6D34" w:rsidR="00C60790" w:rsidRPr="00C60790" w:rsidRDefault="00C60790" w:rsidP="00C60790">
      <w:pPr>
        <w:spacing w:after="0" w:line="240" w:lineRule="auto"/>
        <w:jc w:val="center"/>
        <w:rPr>
          <w:rFonts w:cstheme="minorHAnsi"/>
          <w:sz w:val="24"/>
          <w:szCs w:val="24"/>
        </w:rPr>
      </w:pPr>
      <w:bookmarkStart w:id="0" w:name="_GoBack"/>
      <w:bookmarkEnd w:id="0"/>
      <w:r>
        <w:rPr>
          <w:noProof/>
        </w:rPr>
        <w:drawing>
          <wp:inline distT="0" distB="0" distL="0" distR="0" wp14:anchorId="52C53C9E" wp14:editId="3507D143">
            <wp:extent cx="3528290"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910" cy="635108"/>
                    </a:xfrm>
                    <a:prstGeom prst="rect">
                      <a:avLst/>
                    </a:prstGeom>
                    <a:noFill/>
                    <a:ln>
                      <a:noFill/>
                    </a:ln>
                  </pic:spPr>
                </pic:pic>
              </a:graphicData>
            </a:graphic>
          </wp:inline>
        </w:drawing>
      </w:r>
      <w:r w:rsidRPr="00C60790">
        <w:rPr>
          <w:rFonts w:cstheme="minorHAnsi"/>
          <w:sz w:val="24"/>
          <w:szCs w:val="24"/>
        </w:rPr>
        <w:t>http://www.thecurlyclassroom.com/2015/11/talk-read-talk-write.html</w:t>
      </w:r>
    </w:p>
    <w:p w14:paraId="4F334A65" w14:textId="77777777" w:rsidR="00B64AE3" w:rsidRDefault="00B64AE3" w:rsidP="00C60790">
      <w:pPr>
        <w:spacing w:after="0" w:line="240" w:lineRule="auto"/>
        <w:jc w:val="center"/>
        <w:rPr>
          <w:rFonts w:cstheme="minorHAnsi"/>
          <w:color w:val="333333"/>
          <w:sz w:val="24"/>
          <w:szCs w:val="24"/>
        </w:rPr>
      </w:pPr>
    </w:p>
    <w:p w14:paraId="791C8388" w14:textId="77777777" w:rsidR="00B64AE3" w:rsidRDefault="00C60790" w:rsidP="00C60790">
      <w:pPr>
        <w:spacing w:after="0" w:line="240" w:lineRule="auto"/>
        <w:jc w:val="center"/>
        <w:rPr>
          <w:rFonts w:cstheme="minorHAnsi"/>
          <w:color w:val="333333"/>
          <w:sz w:val="24"/>
          <w:szCs w:val="24"/>
        </w:rPr>
      </w:pPr>
      <w:r w:rsidRPr="00C60790">
        <w:rPr>
          <w:rFonts w:cstheme="minorHAnsi"/>
          <w:color w:val="333333"/>
          <w:sz w:val="24"/>
          <w:szCs w:val="24"/>
        </w:rPr>
        <w:t xml:space="preserve">Nancy Motley, the author of </w:t>
      </w:r>
      <w:r w:rsidRPr="00B64AE3">
        <w:rPr>
          <w:rFonts w:cstheme="minorHAnsi"/>
          <w:b/>
          <w:i/>
          <w:iCs/>
          <w:color w:val="333333"/>
          <w:sz w:val="24"/>
          <w:szCs w:val="24"/>
          <w:u w:val="single"/>
        </w:rPr>
        <w:t>Talk Read Talk Write</w:t>
      </w:r>
      <w:r w:rsidRPr="00C60790">
        <w:rPr>
          <w:rFonts w:cstheme="minorHAnsi"/>
          <w:color w:val="333333"/>
          <w:sz w:val="24"/>
          <w:szCs w:val="24"/>
        </w:rPr>
        <w:t xml:space="preserve"> came and spoke to our district and I was immediately hooked. Her </w:t>
      </w:r>
      <w:r w:rsidRPr="00C60790">
        <w:rPr>
          <w:rFonts w:cstheme="minorHAnsi"/>
          <w:i/>
          <w:iCs/>
          <w:color w:val="333333"/>
          <w:sz w:val="24"/>
          <w:szCs w:val="24"/>
        </w:rPr>
        <w:t xml:space="preserve">TRTW </w:t>
      </w:r>
      <w:r w:rsidRPr="00C60790">
        <w:rPr>
          <w:rFonts w:cstheme="minorHAnsi"/>
          <w:color w:val="333333"/>
          <w:sz w:val="24"/>
          <w:szCs w:val="24"/>
        </w:rPr>
        <w:t>strategy is what good lessons are made of!</w:t>
      </w:r>
      <w:r w:rsidR="00B64AE3">
        <w:rPr>
          <w:rFonts w:cstheme="minorHAnsi"/>
          <w:color w:val="333333"/>
          <w:sz w:val="24"/>
          <w:szCs w:val="24"/>
        </w:rPr>
        <w:t xml:space="preserve"> </w:t>
      </w:r>
    </w:p>
    <w:p w14:paraId="6CBC8833" w14:textId="65E0E5F3" w:rsidR="00C60790" w:rsidRPr="00B64AE3" w:rsidRDefault="00B64AE3" w:rsidP="00C60790">
      <w:pPr>
        <w:spacing w:after="0" w:line="240" w:lineRule="auto"/>
        <w:jc w:val="center"/>
        <w:rPr>
          <w:rFonts w:cstheme="minorHAnsi"/>
          <w:i/>
          <w:color w:val="333333"/>
          <w:sz w:val="20"/>
          <w:szCs w:val="20"/>
        </w:rPr>
      </w:pPr>
      <w:r>
        <w:rPr>
          <w:rFonts w:cstheme="minorHAnsi"/>
          <w:i/>
          <w:color w:val="333333"/>
          <w:sz w:val="20"/>
          <w:szCs w:val="20"/>
        </w:rPr>
        <w:t xml:space="preserve">                                                                                                                                                     </w:t>
      </w:r>
      <w:r w:rsidRPr="00B64AE3">
        <w:rPr>
          <w:rFonts w:cstheme="minorHAnsi"/>
          <w:i/>
          <w:color w:val="333333"/>
          <w:sz w:val="20"/>
          <w:szCs w:val="20"/>
        </w:rPr>
        <w:t>(7</w:t>
      </w:r>
      <w:r w:rsidRPr="00B64AE3">
        <w:rPr>
          <w:rFonts w:cstheme="minorHAnsi"/>
          <w:i/>
          <w:color w:val="333333"/>
          <w:sz w:val="20"/>
          <w:szCs w:val="20"/>
          <w:vertAlign w:val="superscript"/>
        </w:rPr>
        <w:t>th</w:t>
      </w:r>
      <w:r>
        <w:rPr>
          <w:rFonts w:cstheme="minorHAnsi"/>
          <w:i/>
          <w:color w:val="333333"/>
          <w:sz w:val="20"/>
          <w:szCs w:val="20"/>
        </w:rPr>
        <w:t xml:space="preserve">- </w:t>
      </w:r>
      <w:r w:rsidRPr="00B64AE3">
        <w:rPr>
          <w:rFonts w:cstheme="minorHAnsi"/>
          <w:i/>
          <w:color w:val="333333"/>
          <w:sz w:val="20"/>
          <w:szCs w:val="20"/>
        </w:rPr>
        <w:t>8</w:t>
      </w:r>
      <w:r w:rsidRPr="00B64AE3">
        <w:rPr>
          <w:rFonts w:cstheme="minorHAnsi"/>
          <w:i/>
          <w:color w:val="333333"/>
          <w:sz w:val="20"/>
          <w:szCs w:val="20"/>
          <w:vertAlign w:val="superscript"/>
        </w:rPr>
        <w:t>th</w:t>
      </w:r>
      <w:r w:rsidRPr="00B64AE3">
        <w:rPr>
          <w:rFonts w:cstheme="minorHAnsi"/>
          <w:i/>
          <w:color w:val="333333"/>
          <w:sz w:val="20"/>
          <w:szCs w:val="20"/>
        </w:rPr>
        <w:t xml:space="preserve"> Grade Teacher)</w:t>
      </w:r>
    </w:p>
    <w:p w14:paraId="2E3AF414" w14:textId="780C3843" w:rsidR="00C60790" w:rsidRPr="00C60790" w:rsidRDefault="00C60790" w:rsidP="00C60790">
      <w:pPr>
        <w:spacing w:after="0" w:line="240" w:lineRule="auto"/>
        <w:rPr>
          <w:rFonts w:cstheme="minorHAnsi"/>
          <w:color w:val="333333"/>
          <w:sz w:val="24"/>
          <w:szCs w:val="24"/>
        </w:rPr>
      </w:pPr>
      <w:r w:rsidRPr="00C60790">
        <w:rPr>
          <w:rFonts w:cstheme="minorHAnsi"/>
          <w:color w:val="333333"/>
          <w:sz w:val="24"/>
          <w:szCs w:val="24"/>
        </w:rPr>
        <w:t xml:space="preserve">TRTW allows teachers to set an objective for students, prepare an end goal, and make smart decisions about how to get kids to talk, read, and write </w:t>
      </w:r>
      <w:proofErr w:type="gramStart"/>
      <w:r w:rsidRPr="00C60790">
        <w:rPr>
          <w:rFonts w:cstheme="minorHAnsi"/>
          <w:color w:val="333333"/>
          <w:sz w:val="24"/>
          <w:szCs w:val="24"/>
        </w:rPr>
        <w:t>in order to</w:t>
      </w:r>
      <w:proofErr w:type="gramEnd"/>
      <w:r w:rsidRPr="00C60790">
        <w:rPr>
          <w:rFonts w:cstheme="minorHAnsi"/>
          <w:color w:val="333333"/>
          <w:sz w:val="24"/>
          <w:szCs w:val="24"/>
        </w:rPr>
        <w:t xml:space="preserve"> learn. Here's how </w:t>
      </w:r>
      <w:r w:rsidR="00B64AE3">
        <w:rPr>
          <w:rFonts w:cstheme="minorHAnsi"/>
          <w:color w:val="333333"/>
          <w:sz w:val="24"/>
          <w:szCs w:val="24"/>
        </w:rPr>
        <w:t>you</w:t>
      </w:r>
      <w:r w:rsidRPr="00C60790">
        <w:rPr>
          <w:rFonts w:cstheme="minorHAnsi"/>
          <w:color w:val="333333"/>
          <w:sz w:val="24"/>
          <w:szCs w:val="24"/>
        </w:rPr>
        <w:t xml:space="preserve"> plan for a TRTW lesson. </w:t>
      </w:r>
    </w:p>
    <w:p w14:paraId="267C5D3E" w14:textId="0B53A5B8" w:rsidR="00C60790" w:rsidRDefault="00C60790">
      <w:pPr>
        <w:rPr>
          <w:rFonts w:ascii="Trebuchet MS" w:hAnsi="Trebuchet MS"/>
          <w:color w:val="333333"/>
          <w:sz w:val="23"/>
          <w:szCs w:val="23"/>
        </w:rPr>
      </w:pPr>
      <w:r>
        <w:rPr>
          <w:rFonts w:ascii="Trebuchet MS" w:hAnsi="Trebuchet MS"/>
          <w:color w:val="333333"/>
          <w:sz w:val="23"/>
          <w:szCs w:val="23"/>
        </w:rPr>
        <w:t xml:space="preserve">                                  </w:t>
      </w:r>
      <w:r w:rsidR="00B64AE3">
        <w:rPr>
          <w:rFonts w:ascii="Trebuchet MS" w:hAnsi="Trebuchet MS"/>
          <w:color w:val="333333"/>
          <w:sz w:val="23"/>
          <w:szCs w:val="23"/>
        </w:rPr>
        <w:t xml:space="preserve">      </w:t>
      </w:r>
      <w:r>
        <w:rPr>
          <w:rFonts w:ascii="Trebuchet MS" w:hAnsi="Trebuchet MS"/>
          <w:color w:val="333333"/>
          <w:sz w:val="23"/>
          <w:szCs w:val="23"/>
        </w:rPr>
        <w:t xml:space="preserve">   </w:t>
      </w:r>
      <w:r w:rsidRPr="00C60790">
        <w:rPr>
          <w:rFonts w:ascii="Trebuchet MS" w:hAnsi="Trebuchet MS"/>
          <w:noProof/>
          <w:color w:val="333333"/>
          <w:sz w:val="23"/>
          <w:szCs w:val="23"/>
        </w:rPr>
        <w:drawing>
          <wp:inline distT="0" distB="0" distL="0" distR="0" wp14:anchorId="5E6286A2" wp14:editId="239F2993">
            <wp:extent cx="1924050" cy="1193257"/>
            <wp:effectExtent l="0" t="0" r="0" b="6985"/>
            <wp:docPr id="1" name="Picture 1" descr="http://3.bp.blogspot.com/-b6Dey88kDqo/VkelV86fTpI/AAAAAAAABmw/4yiH4dpn6ZQ/s1600/Screen%2BShot%2B2015-11-14%2Bat%2B3.18.23%2B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6Dey88kDqo/VkelV86fTpI/AAAAAAAABmw/4yiH4dpn6ZQ/s1600/Screen%2BShot%2B2015-11-14%2Bat%2B3.18.23%2B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7314" cy="1207685"/>
                    </a:xfrm>
                    <a:prstGeom prst="rect">
                      <a:avLst/>
                    </a:prstGeom>
                    <a:noFill/>
                    <a:ln>
                      <a:noFill/>
                    </a:ln>
                  </pic:spPr>
                </pic:pic>
              </a:graphicData>
            </a:graphic>
          </wp:inline>
        </w:drawing>
      </w:r>
      <w:r w:rsidR="00B64AE3">
        <w:rPr>
          <w:rFonts w:ascii="Trebuchet MS" w:hAnsi="Trebuchet MS"/>
          <w:color w:val="333333"/>
          <w:sz w:val="23"/>
          <w:szCs w:val="23"/>
        </w:rPr>
        <w:t xml:space="preserve"> </w:t>
      </w:r>
    </w:p>
    <w:p w14:paraId="50FED765" w14:textId="77777777" w:rsidR="00C60790" w:rsidRPr="00C60790" w:rsidRDefault="00C60790" w:rsidP="00B64AE3">
      <w:pPr>
        <w:jc w:val="center"/>
        <w:rPr>
          <w:rFonts w:cstheme="minorHAnsi"/>
          <w:color w:val="333333"/>
          <w:sz w:val="23"/>
          <w:szCs w:val="23"/>
        </w:rPr>
      </w:pPr>
      <w:r w:rsidRPr="00C60790">
        <w:rPr>
          <w:rFonts w:cstheme="minorHAnsi"/>
          <w:color w:val="333333"/>
          <w:sz w:val="23"/>
          <w:szCs w:val="23"/>
        </w:rPr>
        <w:t>As always, start with the skill that you want kids to learn. Then, follow steps 1-4.</w:t>
      </w:r>
    </w:p>
    <w:p w14:paraId="40A83809" w14:textId="77777777" w:rsidR="00C60790" w:rsidRPr="00C60790" w:rsidRDefault="00C60790" w:rsidP="00C60790">
      <w:pPr>
        <w:spacing w:after="0" w:line="240" w:lineRule="auto"/>
        <w:rPr>
          <w:rFonts w:cstheme="minorHAnsi"/>
          <w:color w:val="333333"/>
          <w:sz w:val="23"/>
          <w:szCs w:val="23"/>
        </w:rPr>
      </w:pPr>
      <w:r w:rsidRPr="00C60790">
        <w:rPr>
          <w:rFonts w:cstheme="minorHAnsi"/>
          <w:b/>
          <w:color w:val="333333"/>
          <w:sz w:val="23"/>
          <w:szCs w:val="23"/>
        </w:rPr>
        <w:t>1)</w:t>
      </w:r>
      <w:r w:rsidRPr="00C60790">
        <w:rPr>
          <w:rFonts w:cstheme="minorHAnsi"/>
          <w:color w:val="333333"/>
          <w:sz w:val="23"/>
          <w:szCs w:val="23"/>
        </w:rPr>
        <w:t xml:space="preserve"> WRITE--What do you want your kids to do at the end of the lesson? These are just some suggestions to get you thinking. There are lots of other ideas in the actual book, and you'll be amazed at what your team can come up with in planning. </w:t>
      </w:r>
    </w:p>
    <w:p w14:paraId="107A9514" w14:textId="77777777" w:rsidR="00C60790" w:rsidRPr="00C60790" w:rsidRDefault="00C60790" w:rsidP="00C60790">
      <w:pPr>
        <w:numPr>
          <w:ilvl w:val="0"/>
          <w:numId w:val="1"/>
        </w:numPr>
        <w:tabs>
          <w:tab w:val="clear" w:pos="360"/>
          <w:tab w:val="num" w:pos="720"/>
        </w:tabs>
        <w:spacing w:after="0" w:line="240" w:lineRule="auto"/>
        <w:rPr>
          <w:rFonts w:cstheme="minorHAnsi"/>
          <w:color w:val="333333"/>
          <w:sz w:val="23"/>
          <w:szCs w:val="23"/>
        </w:rPr>
      </w:pPr>
      <w:r w:rsidRPr="00C60790">
        <w:rPr>
          <w:rFonts w:cstheme="minorHAnsi"/>
          <w:color w:val="333333"/>
          <w:sz w:val="23"/>
          <w:szCs w:val="23"/>
        </w:rPr>
        <w:t>Explain how ___ impacts ____.</w:t>
      </w:r>
    </w:p>
    <w:p w14:paraId="49B5D1A5" w14:textId="77777777" w:rsidR="00C60790" w:rsidRPr="00C60790" w:rsidRDefault="00C60790" w:rsidP="00C60790">
      <w:pPr>
        <w:numPr>
          <w:ilvl w:val="0"/>
          <w:numId w:val="1"/>
        </w:numPr>
        <w:tabs>
          <w:tab w:val="clear" w:pos="360"/>
          <w:tab w:val="num" w:pos="720"/>
        </w:tabs>
        <w:spacing w:after="0" w:line="240" w:lineRule="auto"/>
        <w:rPr>
          <w:rFonts w:cstheme="minorHAnsi"/>
          <w:color w:val="333333"/>
          <w:sz w:val="23"/>
          <w:szCs w:val="23"/>
        </w:rPr>
      </w:pPr>
      <w:r w:rsidRPr="00C60790">
        <w:rPr>
          <w:rFonts w:cstheme="minorHAnsi"/>
          <w:color w:val="333333"/>
          <w:sz w:val="23"/>
          <w:szCs w:val="23"/>
        </w:rPr>
        <w:t>Determine whether ____ or ____.</w:t>
      </w:r>
    </w:p>
    <w:p w14:paraId="5F387551" w14:textId="77777777" w:rsidR="00C60790" w:rsidRPr="00C60790" w:rsidRDefault="00C60790" w:rsidP="00C60790">
      <w:pPr>
        <w:numPr>
          <w:ilvl w:val="0"/>
          <w:numId w:val="1"/>
        </w:numPr>
        <w:tabs>
          <w:tab w:val="clear" w:pos="360"/>
          <w:tab w:val="num" w:pos="720"/>
        </w:tabs>
        <w:spacing w:after="0" w:line="240" w:lineRule="auto"/>
        <w:rPr>
          <w:rFonts w:cstheme="minorHAnsi"/>
          <w:color w:val="333333"/>
          <w:sz w:val="23"/>
          <w:szCs w:val="23"/>
        </w:rPr>
      </w:pPr>
      <w:r w:rsidRPr="00C60790">
        <w:rPr>
          <w:rFonts w:cstheme="minorHAnsi"/>
          <w:color w:val="333333"/>
          <w:sz w:val="23"/>
          <w:szCs w:val="23"/>
        </w:rPr>
        <w:t>If ____ happened, what might be a result? </w:t>
      </w:r>
    </w:p>
    <w:p w14:paraId="13F97E1E" w14:textId="77777777" w:rsidR="00C60790" w:rsidRPr="00C60790" w:rsidRDefault="00C60790" w:rsidP="00C60790">
      <w:pPr>
        <w:spacing w:after="0" w:line="240" w:lineRule="auto"/>
        <w:rPr>
          <w:rFonts w:cstheme="minorHAnsi"/>
          <w:color w:val="333333"/>
          <w:sz w:val="23"/>
          <w:szCs w:val="23"/>
        </w:rPr>
      </w:pPr>
      <w:r w:rsidRPr="00C60790">
        <w:rPr>
          <w:rFonts w:cstheme="minorHAnsi"/>
          <w:b/>
          <w:color w:val="333333"/>
          <w:sz w:val="23"/>
          <w:szCs w:val="23"/>
        </w:rPr>
        <w:t>2)</w:t>
      </w:r>
      <w:r w:rsidRPr="00C60790">
        <w:rPr>
          <w:rFonts w:cstheme="minorHAnsi"/>
          <w:color w:val="333333"/>
          <w:sz w:val="23"/>
          <w:szCs w:val="23"/>
        </w:rPr>
        <w:t xml:space="preserve"> READ--What text will your students read </w:t>
      </w:r>
      <w:proofErr w:type="gramStart"/>
      <w:r w:rsidRPr="00C60790">
        <w:rPr>
          <w:rFonts w:cstheme="minorHAnsi"/>
          <w:color w:val="333333"/>
          <w:sz w:val="23"/>
          <w:szCs w:val="23"/>
        </w:rPr>
        <w:t>in order to</w:t>
      </w:r>
      <w:proofErr w:type="gramEnd"/>
      <w:r w:rsidRPr="00C60790">
        <w:rPr>
          <w:rFonts w:cstheme="minorHAnsi"/>
          <w:color w:val="333333"/>
          <w:sz w:val="23"/>
          <w:szCs w:val="23"/>
        </w:rPr>
        <w:t xml:space="preserve"> learn? </w:t>
      </w:r>
    </w:p>
    <w:p w14:paraId="656808A2" w14:textId="77777777" w:rsidR="00C60790" w:rsidRPr="00B64AE3" w:rsidRDefault="00C60790" w:rsidP="00B64AE3">
      <w:pPr>
        <w:pStyle w:val="ListParagraph"/>
        <w:numPr>
          <w:ilvl w:val="0"/>
          <w:numId w:val="5"/>
        </w:numPr>
        <w:spacing w:after="0" w:line="240" w:lineRule="auto"/>
        <w:rPr>
          <w:rFonts w:cstheme="minorHAnsi"/>
          <w:color w:val="333333"/>
          <w:sz w:val="23"/>
          <w:szCs w:val="23"/>
        </w:rPr>
      </w:pPr>
      <w:r w:rsidRPr="00B64AE3">
        <w:rPr>
          <w:rFonts w:cstheme="minorHAnsi"/>
          <w:color w:val="333333"/>
          <w:sz w:val="23"/>
          <w:szCs w:val="23"/>
        </w:rPr>
        <w:t>Create a PAT list (Pay Attention To) to guide students as they read. </w:t>
      </w:r>
    </w:p>
    <w:p w14:paraId="6320107B" w14:textId="1FE4F30C" w:rsidR="00C60790" w:rsidRPr="00B64AE3" w:rsidRDefault="00C60790" w:rsidP="00B64AE3">
      <w:pPr>
        <w:pStyle w:val="ListParagraph"/>
        <w:numPr>
          <w:ilvl w:val="0"/>
          <w:numId w:val="5"/>
        </w:numPr>
        <w:spacing w:after="0" w:line="240" w:lineRule="auto"/>
        <w:rPr>
          <w:rFonts w:cstheme="minorHAnsi"/>
          <w:color w:val="333333"/>
          <w:sz w:val="23"/>
          <w:szCs w:val="23"/>
        </w:rPr>
      </w:pPr>
      <w:r w:rsidRPr="00B64AE3">
        <w:rPr>
          <w:rFonts w:cstheme="minorHAnsi"/>
          <w:color w:val="333333"/>
          <w:sz w:val="23"/>
          <w:szCs w:val="23"/>
        </w:rPr>
        <w:t xml:space="preserve">Consider making copies of your PAT list on small slips of paper so that students don't have to split their attention between the text on their desk </w:t>
      </w:r>
      <w:r w:rsidR="00B64AE3" w:rsidRPr="00B64AE3">
        <w:rPr>
          <w:rFonts w:cstheme="minorHAnsi"/>
          <w:color w:val="333333"/>
          <w:sz w:val="23"/>
          <w:szCs w:val="23"/>
        </w:rPr>
        <w:t xml:space="preserve">&amp; </w:t>
      </w:r>
      <w:r w:rsidRPr="00B64AE3">
        <w:rPr>
          <w:rFonts w:cstheme="minorHAnsi"/>
          <w:color w:val="333333"/>
          <w:sz w:val="23"/>
          <w:szCs w:val="23"/>
        </w:rPr>
        <w:t>the screen at the front of the room. </w:t>
      </w:r>
    </w:p>
    <w:p w14:paraId="60253285" w14:textId="5BA49927" w:rsidR="00C60790" w:rsidRPr="00C60790" w:rsidRDefault="00C60790" w:rsidP="00C60790">
      <w:pPr>
        <w:spacing w:after="0" w:line="240" w:lineRule="auto"/>
        <w:rPr>
          <w:rFonts w:cstheme="minorHAnsi"/>
          <w:color w:val="333333"/>
          <w:sz w:val="23"/>
          <w:szCs w:val="23"/>
        </w:rPr>
      </w:pPr>
      <w:r w:rsidRPr="00C60790">
        <w:rPr>
          <w:rFonts w:cstheme="minorHAnsi"/>
          <w:b/>
          <w:color w:val="333333"/>
          <w:sz w:val="23"/>
          <w:szCs w:val="23"/>
        </w:rPr>
        <w:t>3)</w:t>
      </w:r>
      <w:r w:rsidRPr="00C60790">
        <w:rPr>
          <w:rFonts w:cstheme="minorHAnsi"/>
          <w:color w:val="333333"/>
          <w:sz w:val="23"/>
          <w:szCs w:val="23"/>
        </w:rPr>
        <w:t xml:space="preserve"> TALK 2--What will you have them talk about to bridge the gap </w:t>
      </w:r>
      <w:r w:rsidRPr="00C60790">
        <w:rPr>
          <w:rFonts w:cstheme="minorHAnsi"/>
          <w:i/>
          <w:iCs/>
          <w:color w:val="333333"/>
          <w:sz w:val="23"/>
          <w:szCs w:val="23"/>
        </w:rPr>
        <w:t>after</w:t>
      </w:r>
      <w:r w:rsidRPr="00C60790">
        <w:rPr>
          <w:rFonts w:cstheme="minorHAnsi"/>
          <w:color w:val="333333"/>
          <w:sz w:val="23"/>
          <w:szCs w:val="23"/>
        </w:rPr>
        <w:t xml:space="preserve"> they read </w:t>
      </w:r>
      <w:r w:rsidR="00B64AE3">
        <w:rPr>
          <w:rFonts w:cstheme="minorHAnsi"/>
          <w:color w:val="333333"/>
          <w:sz w:val="23"/>
          <w:szCs w:val="23"/>
        </w:rPr>
        <w:t>&amp;</w:t>
      </w:r>
      <w:r w:rsidRPr="00C60790">
        <w:rPr>
          <w:rFonts w:cstheme="minorHAnsi"/>
          <w:color w:val="333333"/>
          <w:sz w:val="23"/>
          <w:szCs w:val="23"/>
        </w:rPr>
        <w:t xml:space="preserve"> before they write? </w:t>
      </w:r>
    </w:p>
    <w:p w14:paraId="0E10117B" w14:textId="77777777" w:rsidR="00C60790" w:rsidRPr="00C60790" w:rsidRDefault="00C60790" w:rsidP="00C60790">
      <w:pPr>
        <w:numPr>
          <w:ilvl w:val="0"/>
          <w:numId w:val="3"/>
        </w:numPr>
        <w:tabs>
          <w:tab w:val="clear" w:pos="360"/>
          <w:tab w:val="num" w:pos="720"/>
        </w:tabs>
        <w:spacing w:after="0" w:line="240" w:lineRule="auto"/>
        <w:rPr>
          <w:rFonts w:cstheme="minorHAnsi"/>
          <w:color w:val="333333"/>
          <w:sz w:val="23"/>
          <w:szCs w:val="23"/>
        </w:rPr>
      </w:pPr>
      <w:r w:rsidRPr="00C60790">
        <w:rPr>
          <w:rFonts w:cstheme="minorHAnsi"/>
          <w:color w:val="333333"/>
          <w:sz w:val="23"/>
          <w:szCs w:val="23"/>
        </w:rPr>
        <w:t>Ask students to talk about which part of the article best shows [something from the PAT list].</w:t>
      </w:r>
    </w:p>
    <w:p w14:paraId="197B4426" w14:textId="77777777" w:rsidR="00C60790" w:rsidRPr="00C60790" w:rsidRDefault="00C60790" w:rsidP="00C60790">
      <w:pPr>
        <w:numPr>
          <w:ilvl w:val="0"/>
          <w:numId w:val="3"/>
        </w:numPr>
        <w:tabs>
          <w:tab w:val="clear" w:pos="360"/>
          <w:tab w:val="num" w:pos="720"/>
        </w:tabs>
        <w:spacing w:after="0" w:line="240" w:lineRule="auto"/>
        <w:rPr>
          <w:rFonts w:cstheme="minorHAnsi"/>
          <w:color w:val="333333"/>
          <w:sz w:val="23"/>
          <w:szCs w:val="23"/>
        </w:rPr>
      </w:pPr>
      <w:r w:rsidRPr="00C60790">
        <w:rPr>
          <w:rFonts w:cstheme="minorHAnsi"/>
          <w:color w:val="333333"/>
          <w:sz w:val="23"/>
          <w:szCs w:val="23"/>
        </w:rPr>
        <w:t>Have them talk about a portion of the writing task. They won't know yet what the writing task is, so you're getting them comfortable with the ideas they're preparing to write about. </w:t>
      </w:r>
    </w:p>
    <w:p w14:paraId="28F21C94" w14:textId="77777777" w:rsidR="00C60790" w:rsidRPr="00C60790" w:rsidRDefault="00C60790" w:rsidP="00C60790">
      <w:pPr>
        <w:spacing w:after="0" w:line="240" w:lineRule="auto"/>
        <w:rPr>
          <w:rFonts w:cstheme="minorHAnsi"/>
          <w:color w:val="333333"/>
          <w:sz w:val="23"/>
          <w:szCs w:val="23"/>
        </w:rPr>
      </w:pPr>
      <w:r w:rsidRPr="00C60790">
        <w:rPr>
          <w:rFonts w:cstheme="minorHAnsi"/>
          <w:b/>
          <w:color w:val="333333"/>
          <w:sz w:val="23"/>
          <w:szCs w:val="23"/>
        </w:rPr>
        <w:t>4)</w:t>
      </w:r>
      <w:r w:rsidRPr="00C60790">
        <w:rPr>
          <w:rFonts w:cstheme="minorHAnsi"/>
          <w:color w:val="333333"/>
          <w:sz w:val="23"/>
          <w:szCs w:val="23"/>
        </w:rPr>
        <w:t xml:space="preserve"> TALK 1--Open your class with a polarizing or thought-provoking question.  </w:t>
      </w:r>
    </w:p>
    <w:p w14:paraId="6B3F2B23" w14:textId="77777777" w:rsidR="00C60790" w:rsidRPr="00C60790" w:rsidRDefault="00C60790" w:rsidP="00C60790">
      <w:pPr>
        <w:numPr>
          <w:ilvl w:val="0"/>
          <w:numId w:val="4"/>
        </w:numPr>
        <w:tabs>
          <w:tab w:val="clear" w:pos="360"/>
          <w:tab w:val="num" w:pos="720"/>
        </w:tabs>
        <w:spacing w:after="0" w:line="240" w:lineRule="auto"/>
        <w:rPr>
          <w:rFonts w:cstheme="minorHAnsi"/>
          <w:color w:val="333333"/>
          <w:sz w:val="23"/>
          <w:szCs w:val="23"/>
        </w:rPr>
      </w:pPr>
      <w:r w:rsidRPr="00C60790">
        <w:rPr>
          <w:rFonts w:cstheme="minorHAnsi"/>
          <w:color w:val="333333"/>
          <w:sz w:val="23"/>
          <w:szCs w:val="23"/>
        </w:rPr>
        <w:t>Respond to an image, a quote, a song.</w:t>
      </w:r>
    </w:p>
    <w:p w14:paraId="7166C197" w14:textId="77777777" w:rsidR="00C60790" w:rsidRPr="00C60790" w:rsidRDefault="00C60790" w:rsidP="00C60790">
      <w:pPr>
        <w:numPr>
          <w:ilvl w:val="0"/>
          <w:numId w:val="4"/>
        </w:numPr>
        <w:tabs>
          <w:tab w:val="clear" w:pos="360"/>
          <w:tab w:val="num" w:pos="720"/>
        </w:tabs>
        <w:spacing w:after="0" w:line="240" w:lineRule="auto"/>
        <w:rPr>
          <w:rFonts w:cstheme="minorHAnsi"/>
          <w:color w:val="333333"/>
          <w:sz w:val="23"/>
          <w:szCs w:val="23"/>
        </w:rPr>
      </w:pPr>
      <w:r w:rsidRPr="00C60790">
        <w:rPr>
          <w:rFonts w:cstheme="minorHAnsi"/>
          <w:color w:val="333333"/>
          <w:sz w:val="23"/>
          <w:szCs w:val="23"/>
        </w:rPr>
        <w:t>Respond to a "would you rather" dilemma.</w:t>
      </w:r>
    </w:p>
    <w:p w14:paraId="0E1DC302" w14:textId="324128C9" w:rsidR="00C60790" w:rsidRPr="00C60790" w:rsidRDefault="00C60790" w:rsidP="00C60790">
      <w:pPr>
        <w:spacing w:after="0" w:line="240" w:lineRule="auto"/>
        <w:rPr>
          <w:rFonts w:cstheme="minorHAnsi"/>
          <w:color w:val="333333"/>
          <w:sz w:val="23"/>
          <w:szCs w:val="23"/>
        </w:rPr>
      </w:pPr>
      <w:r w:rsidRPr="00C60790">
        <w:rPr>
          <w:rFonts w:cstheme="minorHAnsi"/>
          <w:color w:val="333333"/>
          <w:sz w:val="23"/>
          <w:szCs w:val="23"/>
        </w:rPr>
        <w:t>That template and that order is just for planning purposes. Now that you have your plan, use the TRTW order for sequencing. </w:t>
      </w:r>
    </w:p>
    <w:p w14:paraId="42840A52" w14:textId="77777777" w:rsidR="00B64AE3" w:rsidRDefault="00B64AE3" w:rsidP="00B64AE3">
      <w:pPr>
        <w:spacing w:after="0" w:line="240" w:lineRule="auto"/>
        <w:rPr>
          <w:rFonts w:cstheme="minorHAnsi"/>
          <w:color w:val="333333"/>
          <w:sz w:val="23"/>
          <w:szCs w:val="23"/>
        </w:rPr>
      </w:pPr>
    </w:p>
    <w:p w14:paraId="6CE6583F" w14:textId="20D8D6AB" w:rsidR="00C72C03" w:rsidRPr="00B64AE3" w:rsidRDefault="00C60790" w:rsidP="00C60790">
      <w:pPr>
        <w:spacing w:after="0" w:line="240" w:lineRule="auto"/>
        <w:rPr>
          <w:rFonts w:cstheme="minorHAnsi"/>
          <w:color w:val="333333"/>
          <w:sz w:val="23"/>
          <w:szCs w:val="23"/>
        </w:rPr>
      </w:pPr>
      <w:r w:rsidRPr="00C60790">
        <w:rPr>
          <w:rFonts w:cstheme="minorHAnsi"/>
          <w:color w:val="333333"/>
          <w:sz w:val="23"/>
          <w:szCs w:val="23"/>
        </w:rPr>
        <w:t>This lesson format is incredibly versatile. I taught with it a few days ago and was able to teach with one article using two rounds of TRTW. At the end of the lesson, 7th grade students had written important facts that would be necessary for a summary</w:t>
      </w:r>
      <w:r w:rsidR="00B64AE3">
        <w:rPr>
          <w:rFonts w:cstheme="minorHAnsi"/>
          <w:color w:val="333333"/>
          <w:sz w:val="23"/>
          <w:szCs w:val="23"/>
        </w:rPr>
        <w:t xml:space="preserve">/evidence/etc. </w:t>
      </w:r>
      <w:r w:rsidRPr="00C60790">
        <w:rPr>
          <w:rFonts w:cstheme="minorHAnsi"/>
          <w:color w:val="333333"/>
          <w:sz w:val="23"/>
          <w:szCs w:val="23"/>
        </w:rPr>
        <w:t>Next week, my 8th grade</w:t>
      </w:r>
      <w:r w:rsidR="00B64AE3">
        <w:rPr>
          <w:rFonts w:cstheme="minorHAnsi"/>
          <w:color w:val="333333"/>
          <w:sz w:val="23"/>
          <w:szCs w:val="23"/>
        </w:rPr>
        <w:t xml:space="preserve"> students</w:t>
      </w:r>
      <w:r w:rsidRPr="00C60790">
        <w:rPr>
          <w:rFonts w:cstheme="minorHAnsi"/>
          <w:color w:val="333333"/>
          <w:sz w:val="23"/>
          <w:szCs w:val="23"/>
        </w:rPr>
        <w:t xml:space="preserve"> will use it with a Newsela article. </w:t>
      </w:r>
    </w:p>
    <w:sectPr w:rsidR="00C72C03" w:rsidRPr="00B64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43C8B"/>
    <w:multiLevelType w:val="multilevel"/>
    <w:tmpl w:val="A406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F0489"/>
    <w:multiLevelType w:val="multilevel"/>
    <w:tmpl w:val="6D3633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49358D5"/>
    <w:multiLevelType w:val="hybridMultilevel"/>
    <w:tmpl w:val="6DFE1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D75194"/>
    <w:multiLevelType w:val="multilevel"/>
    <w:tmpl w:val="DA0A6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A412E0"/>
    <w:multiLevelType w:val="multilevel"/>
    <w:tmpl w:val="A7BC50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90"/>
    <w:rsid w:val="00B64AE3"/>
    <w:rsid w:val="00C60790"/>
    <w:rsid w:val="00C72C03"/>
    <w:rsid w:val="00E3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CEDF"/>
  <w15:chartTrackingRefBased/>
  <w15:docId w15:val="{81492776-764D-433C-8797-F670265D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477716">
      <w:bodyDiv w:val="1"/>
      <w:marLeft w:val="0"/>
      <w:marRight w:val="0"/>
      <w:marTop w:val="0"/>
      <w:marBottom w:val="0"/>
      <w:divBdr>
        <w:top w:val="none" w:sz="0" w:space="0" w:color="auto"/>
        <w:left w:val="none" w:sz="0" w:space="0" w:color="auto"/>
        <w:bottom w:val="none" w:sz="0" w:space="0" w:color="auto"/>
        <w:right w:val="none" w:sz="0" w:space="0" w:color="auto"/>
      </w:divBdr>
      <w:divsChild>
        <w:div w:id="1499736461">
          <w:marLeft w:val="0"/>
          <w:marRight w:val="0"/>
          <w:marTop w:val="0"/>
          <w:marBottom w:val="0"/>
          <w:divBdr>
            <w:top w:val="none" w:sz="0" w:space="0" w:color="auto"/>
            <w:left w:val="none" w:sz="0" w:space="0" w:color="auto"/>
            <w:bottom w:val="none" w:sz="0" w:space="0" w:color="auto"/>
            <w:right w:val="none" w:sz="0" w:space="0" w:color="auto"/>
          </w:divBdr>
        </w:div>
        <w:div w:id="673916378">
          <w:marLeft w:val="0"/>
          <w:marRight w:val="0"/>
          <w:marTop w:val="0"/>
          <w:marBottom w:val="0"/>
          <w:divBdr>
            <w:top w:val="none" w:sz="0" w:space="0" w:color="auto"/>
            <w:left w:val="none" w:sz="0" w:space="0" w:color="auto"/>
            <w:bottom w:val="none" w:sz="0" w:space="0" w:color="auto"/>
            <w:right w:val="none" w:sz="0" w:space="0" w:color="auto"/>
          </w:divBdr>
        </w:div>
        <w:div w:id="169079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6A84-560B-4173-BE0A-AB5AB0B7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Mullins</dc:creator>
  <cp:keywords/>
  <dc:description/>
  <cp:lastModifiedBy>Carole Mullins</cp:lastModifiedBy>
  <cp:revision>2</cp:revision>
  <dcterms:created xsi:type="dcterms:W3CDTF">2018-07-29T17:23:00Z</dcterms:created>
  <dcterms:modified xsi:type="dcterms:W3CDTF">2018-07-29T17:23:00Z</dcterms:modified>
</cp:coreProperties>
</file>