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31" w:rsidRPr="00A92B00" w:rsidRDefault="002F4531" w:rsidP="002F4531">
      <w:pPr>
        <w:autoSpaceDE w:val="0"/>
        <w:autoSpaceDN w:val="0"/>
        <w:adjustRightInd w:val="0"/>
        <w:spacing w:after="0" w:line="240" w:lineRule="auto"/>
        <w:rPr>
          <w:rFonts w:ascii="Candara" w:hAnsi="Candara" w:cs="Gotham-Book"/>
          <w:b/>
          <w:i/>
          <w:sz w:val="32"/>
          <w:szCs w:val="32"/>
        </w:rPr>
      </w:pPr>
      <w:bookmarkStart w:id="0" w:name="_GoBack"/>
      <w:bookmarkEnd w:id="0"/>
      <w:r w:rsidRPr="00A92B00">
        <w:rPr>
          <w:rFonts w:ascii="Candara" w:hAnsi="Candara"/>
          <w:b/>
          <w:i/>
          <w:sz w:val="32"/>
          <w:szCs w:val="32"/>
        </w:rPr>
        <w:t>Common Core Standards for Writing K-12</w:t>
      </w:r>
    </w:p>
    <w:p w:rsidR="002F4531" w:rsidRPr="00A92B00" w:rsidRDefault="002F4531" w:rsidP="002F4531">
      <w:pPr>
        <w:autoSpaceDE w:val="0"/>
        <w:autoSpaceDN w:val="0"/>
        <w:adjustRightInd w:val="0"/>
        <w:spacing w:after="0" w:line="240" w:lineRule="auto"/>
        <w:rPr>
          <w:rFonts w:ascii="Candara" w:hAnsi="Candara" w:cs="Gotham-Book"/>
          <w:sz w:val="24"/>
          <w:szCs w:val="24"/>
        </w:rPr>
      </w:pPr>
      <w:r w:rsidRPr="00A92B00">
        <w:rPr>
          <w:rFonts w:ascii="Candara" w:hAnsi="Candara" w:cs="Gotham-Book"/>
          <w:sz w:val="24"/>
          <w:szCs w:val="24"/>
        </w:rPr>
        <w:t xml:space="preserve">The following standards for K–5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A92B00">
        <w:rPr>
          <w:rFonts w:ascii="Candara" w:hAnsi="Candara" w:cs="Gotham-BookItalic"/>
          <w:i/>
          <w:iCs/>
          <w:sz w:val="24"/>
          <w:szCs w:val="24"/>
        </w:rPr>
        <w:t xml:space="preserve">Students advancing through the grades are expected to meet each year’s grade-specific standards and retain or further develop skills and understandings mastered in preceding grades. </w:t>
      </w:r>
      <w:r w:rsidRPr="00A92B00">
        <w:rPr>
          <w:rFonts w:ascii="Candara" w:hAnsi="Candara" w:cs="Gotham-Book"/>
          <w:sz w:val="24"/>
          <w:szCs w:val="24"/>
        </w:rPr>
        <w:t>The expected growth in student writing ability is reflected both in the standards themselves and in the collection of annotated student writing samples in Appendix C.</w:t>
      </w:r>
    </w:p>
    <w:tbl>
      <w:tblPr>
        <w:tblpPr w:leftFromText="180" w:rightFromText="180" w:vertAnchor="text" w:horzAnchor="margin" w:tblpXSpec="center" w:tblpY="130"/>
        <w:tblW w:w="14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48"/>
        <w:gridCol w:w="13050"/>
      </w:tblGrid>
      <w:tr w:rsidR="002F4531" w:rsidRPr="002F4531" w:rsidTr="002F4531">
        <w:tc>
          <w:tcPr>
            <w:tcW w:w="1548" w:type="dxa"/>
            <w:tcBorders>
              <w:top w:val="single" w:sz="8" w:space="0" w:color="000000"/>
              <w:left w:val="single" w:sz="8" w:space="0" w:color="000000"/>
              <w:bottom w:val="single" w:sz="18" w:space="0" w:color="auto"/>
              <w:right w:val="single" w:sz="8" w:space="0" w:color="000000"/>
            </w:tcBorders>
          </w:tcPr>
          <w:p w:rsidR="002F4531" w:rsidRPr="002F4531" w:rsidRDefault="002F4531" w:rsidP="002F4531">
            <w:pPr>
              <w:spacing w:after="0" w:line="240" w:lineRule="auto"/>
              <w:rPr>
                <w:rFonts w:ascii="Candara" w:eastAsia="Times New Roman" w:hAnsi="Candara"/>
                <w:b/>
                <w:bCs/>
                <w:sz w:val="28"/>
                <w:szCs w:val="28"/>
              </w:rPr>
            </w:pPr>
            <w:r w:rsidRPr="002F4531">
              <w:rPr>
                <w:rFonts w:ascii="Candara" w:eastAsia="Times New Roman" w:hAnsi="Candara"/>
                <w:b/>
                <w:bCs/>
                <w:sz w:val="28"/>
                <w:szCs w:val="28"/>
              </w:rPr>
              <w:t>Standard 2</w:t>
            </w:r>
          </w:p>
        </w:tc>
        <w:tc>
          <w:tcPr>
            <w:tcW w:w="13050" w:type="dxa"/>
            <w:tcBorders>
              <w:top w:val="single" w:sz="8" w:space="0" w:color="000000"/>
              <w:left w:val="single" w:sz="8" w:space="0" w:color="000000"/>
              <w:bottom w:val="single" w:sz="18" w:space="0" w:color="auto"/>
              <w:right w:val="single" w:sz="8" w:space="0" w:color="000000"/>
            </w:tcBorders>
          </w:tcPr>
          <w:p w:rsidR="002F4531" w:rsidRPr="002F4531" w:rsidRDefault="002F4531" w:rsidP="002F4531">
            <w:pPr>
              <w:autoSpaceDE w:val="0"/>
              <w:autoSpaceDN w:val="0"/>
              <w:adjustRightInd w:val="0"/>
              <w:spacing w:after="0" w:line="240" w:lineRule="auto"/>
              <w:rPr>
                <w:rFonts w:ascii="Candara" w:hAnsi="Candara"/>
                <w:b/>
                <w:sz w:val="28"/>
                <w:szCs w:val="28"/>
              </w:rPr>
            </w:pPr>
            <w:r w:rsidRPr="002F4531">
              <w:rPr>
                <w:rFonts w:ascii="Candara" w:eastAsia="Times New Roman" w:hAnsi="Candara"/>
                <w:b/>
                <w:bCs/>
                <w:sz w:val="28"/>
                <w:szCs w:val="28"/>
              </w:rPr>
              <w:t>W.CCR.2: W</w:t>
            </w:r>
            <w:r w:rsidRPr="002F4531">
              <w:rPr>
                <w:rFonts w:ascii="Candara" w:hAnsi="Candara" w:cs="Gotham-Book"/>
                <w:b/>
                <w:sz w:val="28"/>
                <w:szCs w:val="28"/>
              </w:rPr>
              <w:t>rite informative/explanatory texts to examine and convey complex ideas and information clearly and accurately through the effective selection, organization, and analysis of content.</w:t>
            </w:r>
          </w:p>
        </w:tc>
      </w:tr>
      <w:tr w:rsidR="002F4531" w:rsidRPr="002F4531" w:rsidTr="002F4531">
        <w:tc>
          <w:tcPr>
            <w:tcW w:w="1548" w:type="dxa"/>
            <w:tcBorders>
              <w:top w:val="single" w:sz="18" w:space="0" w:color="auto"/>
              <w:left w:val="single" w:sz="8" w:space="0" w:color="000000"/>
              <w:bottom w:val="single" w:sz="18" w:space="0" w:color="auto"/>
              <w:right w:val="single" w:sz="8" w:space="0" w:color="000000"/>
            </w:tcBorders>
            <w:shd w:val="clear" w:color="auto" w:fill="808080"/>
          </w:tcPr>
          <w:p w:rsidR="002F4531" w:rsidRPr="002F4531" w:rsidRDefault="002F4531" w:rsidP="002F4531">
            <w:pPr>
              <w:spacing w:after="0" w:line="240" w:lineRule="auto"/>
              <w:rPr>
                <w:rFonts w:ascii="Candara" w:eastAsia="Times New Roman" w:hAnsi="Candara"/>
                <w:b/>
                <w:bCs/>
                <w:sz w:val="24"/>
                <w:szCs w:val="24"/>
              </w:rPr>
            </w:pPr>
            <w:r w:rsidRPr="002F4531">
              <w:rPr>
                <w:rFonts w:ascii="Candara" w:eastAsia="Times New Roman" w:hAnsi="Candara"/>
                <w:b/>
                <w:bCs/>
                <w:sz w:val="24"/>
                <w:szCs w:val="24"/>
              </w:rPr>
              <w:t>Cluster</w:t>
            </w:r>
          </w:p>
        </w:tc>
        <w:tc>
          <w:tcPr>
            <w:tcW w:w="13050" w:type="dxa"/>
            <w:tcBorders>
              <w:top w:val="single" w:sz="18" w:space="0" w:color="auto"/>
              <w:left w:val="single" w:sz="8" w:space="0" w:color="000000"/>
              <w:bottom w:val="single" w:sz="18" w:space="0" w:color="auto"/>
              <w:right w:val="single" w:sz="8" w:space="0" w:color="000000"/>
            </w:tcBorders>
            <w:shd w:val="clear" w:color="auto" w:fill="808080"/>
          </w:tcPr>
          <w:p w:rsidR="002F4531" w:rsidRPr="002F4531" w:rsidRDefault="002F4531" w:rsidP="002F4531">
            <w:pPr>
              <w:spacing w:after="0" w:line="240" w:lineRule="auto"/>
              <w:rPr>
                <w:rFonts w:ascii="Candara" w:hAnsi="Candara"/>
                <w:b/>
                <w:sz w:val="24"/>
                <w:szCs w:val="24"/>
              </w:rPr>
            </w:pPr>
            <w:r w:rsidRPr="002F4531">
              <w:rPr>
                <w:rFonts w:ascii="Candara" w:hAnsi="Candara"/>
                <w:b/>
                <w:sz w:val="24"/>
                <w:szCs w:val="24"/>
              </w:rPr>
              <w:t>Text Types and Purposes</w:t>
            </w:r>
          </w:p>
        </w:tc>
      </w:tr>
      <w:tr w:rsidR="002F4531" w:rsidRPr="002F4531" w:rsidTr="002F4531">
        <w:tc>
          <w:tcPr>
            <w:tcW w:w="1548" w:type="dxa"/>
            <w:tcBorders>
              <w:top w:val="single" w:sz="18" w:space="0" w:color="auto"/>
              <w:left w:val="single" w:sz="8" w:space="0" w:color="000000"/>
              <w:bottom w:val="single" w:sz="8" w:space="0" w:color="000000"/>
              <w:right w:val="single" w:sz="8" w:space="0" w:color="000000"/>
            </w:tcBorders>
          </w:tcPr>
          <w:p w:rsidR="002F4531" w:rsidRPr="002F4531" w:rsidRDefault="002F4531" w:rsidP="002F4531">
            <w:pPr>
              <w:spacing w:after="0" w:line="240" w:lineRule="auto"/>
              <w:rPr>
                <w:rFonts w:ascii="Candara" w:eastAsia="Times New Roman" w:hAnsi="Candara"/>
                <w:b/>
                <w:bCs/>
                <w:sz w:val="24"/>
                <w:szCs w:val="24"/>
              </w:rPr>
            </w:pPr>
            <w:r w:rsidRPr="002F4531">
              <w:rPr>
                <w:rFonts w:ascii="Candara" w:eastAsia="Times New Roman" w:hAnsi="Candara"/>
                <w:b/>
                <w:bCs/>
                <w:sz w:val="24"/>
                <w:szCs w:val="24"/>
              </w:rPr>
              <w:t>W.K.2</w:t>
            </w:r>
          </w:p>
        </w:tc>
        <w:tc>
          <w:tcPr>
            <w:tcW w:w="13050" w:type="dxa"/>
            <w:tcBorders>
              <w:top w:val="single" w:sz="18" w:space="0" w:color="auto"/>
              <w:left w:val="single" w:sz="8" w:space="0" w:color="000000"/>
              <w:bottom w:val="single" w:sz="8" w:space="0" w:color="000000"/>
              <w:right w:val="single" w:sz="8" w:space="0" w:color="000000"/>
            </w:tcBorders>
          </w:tcPr>
          <w:p w:rsidR="002F4531" w:rsidRPr="002F4531" w:rsidRDefault="002F4531" w:rsidP="002F4531">
            <w:pPr>
              <w:autoSpaceDE w:val="0"/>
              <w:autoSpaceDN w:val="0"/>
              <w:adjustRightInd w:val="0"/>
              <w:spacing w:after="0" w:line="240" w:lineRule="auto"/>
              <w:rPr>
                <w:rFonts w:ascii="Candara" w:hAnsi="Candara"/>
              </w:rPr>
            </w:pPr>
            <w:r w:rsidRPr="002F4531">
              <w:rPr>
                <w:rFonts w:ascii="Candara" w:hAnsi="Candara" w:cs="Gotham-Book"/>
              </w:rPr>
              <w:t>Use a combination of drawing, dictating, and writing to compose informative/explanatory texts in which they name what they are writing about and supply some information about the topic.</w:t>
            </w:r>
          </w:p>
        </w:tc>
      </w:tr>
      <w:tr w:rsidR="002F4531" w:rsidRPr="002F4531" w:rsidTr="002F4531">
        <w:tc>
          <w:tcPr>
            <w:tcW w:w="1548" w:type="dxa"/>
            <w:tcBorders>
              <w:top w:val="single" w:sz="8" w:space="0" w:color="000000"/>
              <w:left w:val="single" w:sz="8" w:space="0" w:color="000000"/>
              <w:bottom w:val="single" w:sz="8" w:space="0" w:color="000000"/>
              <w:right w:val="single" w:sz="8" w:space="0" w:color="000000"/>
            </w:tcBorders>
            <w:shd w:val="clear" w:color="auto" w:fill="C0C0C0"/>
          </w:tcPr>
          <w:p w:rsidR="002F4531" w:rsidRPr="002F4531" w:rsidRDefault="002F4531" w:rsidP="002F4531">
            <w:pPr>
              <w:spacing w:after="0" w:line="240" w:lineRule="auto"/>
              <w:rPr>
                <w:rFonts w:ascii="Candara" w:eastAsia="Times New Roman" w:hAnsi="Candara"/>
                <w:b/>
                <w:bCs/>
                <w:sz w:val="24"/>
                <w:szCs w:val="24"/>
              </w:rPr>
            </w:pPr>
            <w:r w:rsidRPr="002F4531">
              <w:rPr>
                <w:rFonts w:ascii="Candara" w:eastAsia="Times New Roman" w:hAnsi="Candara"/>
                <w:b/>
                <w:bCs/>
                <w:sz w:val="24"/>
                <w:szCs w:val="24"/>
              </w:rPr>
              <w:t>W.1.2</w:t>
            </w:r>
          </w:p>
        </w:tc>
        <w:tc>
          <w:tcPr>
            <w:tcW w:w="13050" w:type="dxa"/>
            <w:tcBorders>
              <w:top w:val="single" w:sz="8" w:space="0" w:color="000000"/>
              <w:left w:val="single" w:sz="8" w:space="0" w:color="000000"/>
              <w:bottom w:val="single" w:sz="8" w:space="0" w:color="000000"/>
              <w:right w:val="single" w:sz="8" w:space="0" w:color="000000"/>
            </w:tcBorders>
            <w:shd w:val="clear" w:color="auto" w:fill="C0C0C0"/>
          </w:tcPr>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Write informative/explanatory texts in which they name a topic, supply some facts about the topic, and provide some sense of closure.</w:t>
            </w:r>
          </w:p>
        </w:tc>
      </w:tr>
      <w:tr w:rsidR="002F4531" w:rsidRPr="002F4531" w:rsidTr="002F4531">
        <w:trPr>
          <w:trHeight w:val="539"/>
        </w:trPr>
        <w:tc>
          <w:tcPr>
            <w:tcW w:w="1548" w:type="dxa"/>
            <w:tcBorders>
              <w:top w:val="single" w:sz="8" w:space="0" w:color="000000"/>
              <w:left w:val="single" w:sz="8" w:space="0" w:color="000000"/>
              <w:bottom w:val="single" w:sz="8" w:space="0" w:color="000000"/>
              <w:right w:val="single" w:sz="8" w:space="0" w:color="000000"/>
            </w:tcBorders>
          </w:tcPr>
          <w:p w:rsidR="002F4531" w:rsidRPr="002F4531" w:rsidRDefault="002F4531" w:rsidP="002F4531">
            <w:pPr>
              <w:spacing w:after="0" w:line="240" w:lineRule="auto"/>
              <w:rPr>
                <w:rFonts w:ascii="Candara" w:eastAsia="Times New Roman" w:hAnsi="Candara"/>
                <w:b/>
                <w:bCs/>
                <w:sz w:val="24"/>
                <w:szCs w:val="24"/>
              </w:rPr>
            </w:pPr>
            <w:r w:rsidRPr="002F4531">
              <w:rPr>
                <w:rFonts w:ascii="Candara" w:eastAsia="Times New Roman" w:hAnsi="Candara"/>
                <w:b/>
                <w:bCs/>
                <w:sz w:val="24"/>
                <w:szCs w:val="24"/>
              </w:rPr>
              <w:t>W.2.2</w:t>
            </w:r>
          </w:p>
        </w:tc>
        <w:tc>
          <w:tcPr>
            <w:tcW w:w="13050" w:type="dxa"/>
            <w:tcBorders>
              <w:top w:val="single" w:sz="8" w:space="0" w:color="000000"/>
              <w:left w:val="single" w:sz="8" w:space="0" w:color="000000"/>
              <w:bottom w:val="single" w:sz="8" w:space="0" w:color="000000"/>
              <w:right w:val="single" w:sz="8" w:space="0" w:color="000000"/>
            </w:tcBorders>
          </w:tcPr>
          <w:p w:rsidR="002F4531" w:rsidRPr="002F4531" w:rsidRDefault="002F4531" w:rsidP="002F4531">
            <w:pPr>
              <w:autoSpaceDE w:val="0"/>
              <w:autoSpaceDN w:val="0"/>
              <w:adjustRightInd w:val="0"/>
              <w:spacing w:after="0" w:line="240" w:lineRule="auto"/>
              <w:rPr>
                <w:rFonts w:ascii="Candara" w:hAnsi="Candara"/>
              </w:rPr>
            </w:pPr>
            <w:r w:rsidRPr="002F4531">
              <w:rPr>
                <w:rFonts w:ascii="Candara" w:hAnsi="Candara" w:cs="Gotham-Book"/>
              </w:rPr>
              <w:t>Write informative/explanatory texts in which they introduce a topic, use facts and definitions to develop points, and provide a concluding statement or section.</w:t>
            </w:r>
          </w:p>
        </w:tc>
      </w:tr>
      <w:tr w:rsidR="002F4531" w:rsidRPr="002F4531" w:rsidTr="002F4531">
        <w:tc>
          <w:tcPr>
            <w:tcW w:w="1548" w:type="dxa"/>
            <w:tcBorders>
              <w:top w:val="single" w:sz="8" w:space="0" w:color="000000"/>
              <w:left w:val="single" w:sz="8" w:space="0" w:color="000000"/>
              <w:bottom w:val="single" w:sz="8" w:space="0" w:color="000000"/>
              <w:right w:val="single" w:sz="8" w:space="0" w:color="000000"/>
            </w:tcBorders>
            <w:shd w:val="clear" w:color="auto" w:fill="C0C0C0"/>
          </w:tcPr>
          <w:p w:rsidR="002F4531" w:rsidRPr="002F4531" w:rsidRDefault="002F4531" w:rsidP="002F4531">
            <w:pPr>
              <w:spacing w:after="0" w:line="240" w:lineRule="auto"/>
              <w:rPr>
                <w:rFonts w:ascii="Candara" w:eastAsia="Times New Roman" w:hAnsi="Candara"/>
                <w:b/>
                <w:bCs/>
                <w:sz w:val="24"/>
                <w:szCs w:val="24"/>
              </w:rPr>
            </w:pPr>
            <w:r w:rsidRPr="002F4531">
              <w:rPr>
                <w:rFonts w:ascii="Candara" w:eastAsia="Times New Roman" w:hAnsi="Candara"/>
                <w:b/>
                <w:bCs/>
                <w:sz w:val="24"/>
                <w:szCs w:val="24"/>
              </w:rPr>
              <w:t>W.3.2</w:t>
            </w:r>
          </w:p>
        </w:tc>
        <w:tc>
          <w:tcPr>
            <w:tcW w:w="13050" w:type="dxa"/>
            <w:tcBorders>
              <w:top w:val="single" w:sz="8" w:space="0" w:color="000000"/>
              <w:left w:val="single" w:sz="8" w:space="0" w:color="000000"/>
              <w:bottom w:val="single" w:sz="8" w:space="0" w:color="000000"/>
              <w:right w:val="single" w:sz="8" w:space="0" w:color="000000"/>
            </w:tcBorders>
            <w:shd w:val="clear" w:color="auto" w:fill="C0C0C0"/>
          </w:tcPr>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Write informative/explanatory texts to examine a topic and convey ideas and information clearly.</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a. Introduce a topic and group related information together; include illustrations when useful to aiding comprehension.</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b. Develop the topic with facts, definitions, and details.</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 xml:space="preserve">c. Use linking words and phrases (e.g., </w:t>
            </w:r>
            <w:r w:rsidRPr="002F4531">
              <w:rPr>
                <w:rFonts w:ascii="Candara" w:hAnsi="Candara" w:cs="Gotham-BookItalic"/>
                <w:i/>
                <w:iCs/>
              </w:rPr>
              <w:t>also</w:t>
            </w:r>
            <w:r w:rsidRPr="002F4531">
              <w:rPr>
                <w:rFonts w:ascii="Candara" w:hAnsi="Candara" w:cs="Gotham-Book"/>
              </w:rPr>
              <w:t xml:space="preserve">, </w:t>
            </w:r>
            <w:r w:rsidRPr="002F4531">
              <w:rPr>
                <w:rFonts w:ascii="Candara" w:hAnsi="Candara" w:cs="Gotham-BookItalic"/>
                <w:i/>
                <w:iCs/>
              </w:rPr>
              <w:t>another</w:t>
            </w:r>
            <w:r w:rsidRPr="002F4531">
              <w:rPr>
                <w:rFonts w:ascii="Candara" w:hAnsi="Candara" w:cs="Gotham-Book"/>
              </w:rPr>
              <w:t xml:space="preserve">, </w:t>
            </w:r>
            <w:r w:rsidRPr="002F4531">
              <w:rPr>
                <w:rFonts w:ascii="Candara" w:hAnsi="Candara" w:cs="Gotham-BookItalic"/>
                <w:i/>
                <w:iCs/>
              </w:rPr>
              <w:t>and</w:t>
            </w:r>
            <w:r w:rsidRPr="002F4531">
              <w:rPr>
                <w:rFonts w:ascii="Candara" w:hAnsi="Candara" w:cs="Gotham-Book"/>
              </w:rPr>
              <w:t xml:space="preserve">, </w:t>
            </w:r>
            <w:r w:rsidRPr="002F4531">
              <w:rPr>
                <w:rFonts w:ascii="Candara" w:hAnsi="Candara" w:cs="Gotham-BookItalic"/>
                <w:i/>
                <w:iCs/>
              </w:rPr>
              <w:t>more</w:t>
            </w:r>
            <w:r w:rsidRPr="002F4531">
              <w:rPr>
                <w:rFonts w:ascii="Candara" w:hAnsi="Candara" w:cs="Gotham-Book"/>
              </w:rPr>
              <w:t xml:space="preserve">, </w:t>
            </w:r>
            <w:r w:rsidRPr="002F4531">
              <w:rPr>
                <w:rFonts w:ascii="Candara" w:hAnsi="Candara" w:cs="Gotham-BookItalic"/>
                <w:i/>
                <w:iCs/>
              </w:rPr>
              <w:t>but</w:t>
            </w:r>
            <w:r w:rsidRPr="002F4531">
              <w:rPr>
                <w:rFonts w:ascii="Candara" w:hAnsi="Candara" w:cs="Gotham-Book"/>
              </w:rPr>
              <w:t>) to connect ideas within categories of information.</w:t>
            </w:r>
          </w:p>
          <w:p w:rsidR="002F4531" w:rsidRPr="002F4531" w:rsidRDefault="002F4531" w:rsidP="002F4531">
            <w:pPr>
              <w:autoSpaceDE w:val="0"/>
              <w:autoSpaceDN w:val="0"/>
              <w:adjustRightInd w:val="0"/>
              <w:spacing w:after="0" w:line="240" w:lineRule="auto"/>
              <w:rPr>
                <w:rFonts w:ascii="Candara" w:hAnsi="Candara"/>
              </w:rPr>
            </w:pPr>
            <w:r w:rsidRPr="002F4531">
              <w:rPr>
                <w:rFonts w:ascii="Candara" w:hAnsi="Candara" w:cs="Gotham-Book"/>
              </w:rPr>
              <w:t>d. Provide a concluding statement or section.</w:t>
            </w:r>
          </w:p>
        </w:tc>
      </w:tr>
      <w:tr w:rsidR="002F4531" w:rsidRPr="002F4531" w:rsidTr="002F4531">
        <w:tc>
          <w:tcPr>
            <w:tcW w:w="1548" w:type="dxa"/>
            <w:tcBorders>
              <w:top w:val="single" w:sz="8" w:space="0" w:color="000000"/>
              <w:left w:val="single" w:sz="8" w:space="0" w:color="000000"/>
              <w:bottom w:val="single" w:sz="8" w:space="0" w:color="000000"/>
              <w:right w:val="single" w:sz="8" w:space="0" w:color="000000"/>
            </w:tcBorders>
          </w:tcPr>
          <w:p w:rsidR="002F4531" w:rsidRPr="002F4531" w:rsidRDefault="002F4531" w:rsidP="002F4531">
            <w:pPr>
              <w:spacing w:after="0" w:line="240" w:lineRule="auto"/>
              <w:rPr>
                <w:rFonts w:ascii="Candara" w:eastAsia="Times New Roman" w:hAnsi="Candara"/>
                <w:b/>
                <w:bCs/>
                <w:sz w:val="24"/>
                <w:szCs w:val="24"/>
              </w:rPr>
            </w:pPr>
            <w:r w:rsidRPr="002F4531">
              <w:rPr>
                <w:rFonts w:ascii="Candara" w:eastAsia="Times New Roman" w:hAnsi="Candara"/>
                <w:b/>
                <w:bCs/>
                <w:sz w:val="24"/>
                <w:szCs w:val="24"/>
              </w:rPr>
              <w:t>W.4.2</w:t>
            </w:r>
          </w:p>
        </w:tc>
        <w:tc>
          <w:tcPr>
            <w:tcW w:w="13050" w:type="dxa"/>
            <w:tcBorders>
              <w:top w:val="single" w:sz="8" w:space="0" w:color="000000"/>
              <w:left w:val="single" w:sz="8" w:space="0" w:color="000000"/>
              <w:bottom w:val="single" w:sz="8" w:space="0" w:color="000000"/>
              <w:right w:val="single" w:sz="8" w:space="0" w:color="000000"/>
            </w:tcBorders>
          </w:tcPr>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Write informative/explanatory texts to examine a topic and convey ideas and information clearly.</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a. Introduce a topic clearly and group related information in paragraphs and sections; include formatting (e.g., headings), illustrations, and multimedia when useful to aiding comprehension.</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b. Develop the topic with facts, definitions, concrete details, quotations, or other information and examples related to the topic.</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 xml:space="preserve">c. Link ideas within categories of information using words and phrases (e.g., </w:t>
            </w:r>
            <w:r w:rsidRPr="002F4531">
              <w:rPr>
                <w:rFonts w:ascii="Candara" w:hAnsi="Candara" w:cs="Gotham-BookItalic"/>
                <w:i/>
                <w:iCs/>
              </w:rPr>
              <w:t>another</w:t>
            </w:r>
            <w:r w:rsidRPr="002F4531">
              <w:rPr>
                <w:rFonts w:ascii="Candara" w:hAnsi="Candara" w:cs="Gotham-Book"/>
              </w:rPr>
              <w:t xml:space="preserve">, </w:t>
            </w:r>
            <w:r w:rsidRPr="002F4531">
              <w:rPr>
                <w:rFonts w:ascii="Candara" w:hAnsi="Candara" w:cs="Gotham-BookItalic"/>
                <w:i/>
                <w:iCs/>
              </w:rPr>
              <w:t>for example</w:t>
            </w:r>
            <w:r w:rsidRPr="002F4531">
              <w:rPr>
                <w:rFonts w:ascii="Candara" w:hAnsi="Candara" w:cs="Gotham-Book"/>
              </w:rPr>
              <w:t xml:space="preserve">, </w:t>
            </w:r>
            <w:r w:rsidRPr="002F4531">
              <w:rPr>
                <w:rFonts w:ascii="Candara" w:hAnsi="Candara" w:cs="Gotham-BookItalic"/>
                <w:i/>
                <w:iCs/>
              </w:rPr>
              <w:t>also</w:t>
            </w:r>
            <w:r w:rsidRPr="002F4531">
              <w:rPr>
                <w:rFonts w:ascii="Candara" w:hAnsi="Candara" w:cs="Gotham-Book"/>
              </w:rPr>
              <w:t xml:space="preserve">, </w:t>
            </w:r>
            <w:r w:rsidRPr="002F4531">
              <w:rPr>
                <w:rFonts w:ascii="Candara" w:hAnsi="Candara" w:cs="Gotham-BookItalic"/>
                <w:i/>
                <w:iCs/>
              </w:rPr>
              <w:t>because</w:t>
            </w:r>
            <w:r w:rsidRPr="002F4531">
              <w:rPr>
                <w:rFonts w:ascii="Candara" w:hAnsi="Candara" w:cs="Gotham-Book"/>
              </w:rPr>
              <w:t>).</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d. Use precise language and domain-specific vocabulary to inform about or explain the topic.</w:t>
            </w:r>
          </w:p>
          <w:p w:rsidR="002F4531" w:rsidRPr="002F4531" w:rsidRDefault="002F4531" w:rsidP="002F4531">
            <w:pPr>
              <w:autoSpaceDE w:val="0"/>
              <w:autoSpaceDN w:val="0"/>
              <w:adjustRightInd w:val="0"/>
              <w:spacing w:after="0" w:line="240" w:lineRule="auto"/>
              <w:rPr>
                <w:rFonts w:ascii="Candara" w:hAnsi="Candara"/>
              </w:rPr>
            </w:pPr>
            <w:r w:rsidRPr="002F4531">
              <w:rPr>
                <w:rFonts w:ascii="Candara" w:hAnsi="Candara" w:cs="Gotham-Book"/>
              </w:rPr>
              <w:t>e. Provide a concluding statement or section related to the information or explanation presented.</w:t>
            </w:r>
          </w:p>
        </w:tc>
      </w:tr>
      <w:tr w:rsidR="002F4531" w:rsidRPr="002F4531" w:rsidTr="002F4531">
        <w:tc>
          <w:tcPr>
            <w:tcW w:w="1548" w:type="dxa"/>
            <w:tcBorders>
              <w:top w:val="single" w:sz="8" w:space="0" w:color="000000"/>
              <w:left w:val="single" w:sz="8" w:space="0" w:color="000000"/>
              <w:bottom w:val="single" w:sz="8" w:space="0" w:color="000000"/>
              <w:right w:val="single" w:sz="8" w:space="0" w:color="000000"/>
            </w:tcBorders>
            <w:shd w:val="clear" w:color="auto" w:fill="C0C0C0"/>
          </w:tcPr>
          <w:p w:rsidR="002F4531" w:rsidRPr="002F4531" w:rsidRDefault="002F4531" w:rsidP="002F4531">
            <w:pPr>
              <w:spacing w:after="0" w:line="240" w:lineRule="auto"/>
              <w:rPr>
                <w:rFonts w:ascii="Candara" w:eastAsia="Times New Roman" w:hAnsi="Candara"/>
                <w:b/>
                <w:bCs/>
                <w:sz w:val="24"/>
                <w:szCs w:val="24"/>
              </w:rPr>
            </w:pPr>
            <w:r w:rsidRPr="002F4531">
              <w:rPr>
                <w:rFonts w:ascii="Candara" w:eastAsia="Times New Roman" w:hAnsi="Candara"/>
                <w:b/>
                <w:bCs/>
                <w:sz w:val="24"/>
                <w:szCs w:val="24"/>
              </w:rPr>
              <w:t>W.5.2</w:t>
            </w:r>
          </w:p>
        </w:tc>
        <w:tc>
          <w:tcPr>
            <w:tcW w:w="13050" w:type="dxa"/>
            <w:tcBorders>
              <w:top w:val="single" w:sz="8" w:space="0" w:color="000000"/>
              <w:left w:val="single" w:sz="8" w:space="0" w:color="000000"/>
              <w:bottom w:val="single" w:sz="8" w:space="0" w:color="000000"/>
              <w:right w:val="single" w:sz="8" w:space="0" w:color="000000"/>
            </w:tcBorders>
            <w:shd w:val="clear" w:color="auto" w:fill="C0C0C0"/>
          </w:tcPr>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Write informative/explanatory texts to examine a topic and convey ideas and information clearly.</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a. Introduce a topic clearly, provide a general observation and focus, and group related information logically; include formatting (e.g., headings), illustrations, and multimedia when useful to aiding comprehension.</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b. Develop the topic with facts, definitions, concrete details, quotations, or other information and examples related to the topic.</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 xml:space="preserve">c. Link ideas within and across categories of information using words, phrases, and clauses (e.g., </w:t>
            </w:r>
            <w:r w:rsidRPr="002F4531">
              <w:rPr>
                <w:rFonts w:ascii="Candara" w:hAnsi="Candara" w:cs="Gotham-BookItalic"/>
                <w:i/>
                <w:iCs/>
              </w:rPr>
              <w:t>in contrast</w:t>
            </w:r>
            <w:r w:rsidRPr="002F4531">
              <w:rPr>
                <w:rFonts w:ascii="Candara" w:hAnsi="Candara" w:cs="Gotham-Book"/>
              </w:rPr>
              <w:t xml:space="preserve">, </w:t>
            </w:r>
            <w:r w:rsidRPr="002F4531">
              <w:rPr>
                <w:rFonts w:ascii="Candara" w:hAnsi="Candara" w:cs="Gotham-BookItalic"/>
                <w:i/>
                <w:iCs/>
              </w:rPr>
              <w:t>especially</w:t>
            </w:r>
            <w:r w:rsidRPr="002F4531">
              <w:rPr>
                <w:rFonts w:ascii="Candara" w:hAnsi="Candara" w:cs="Gotham-Book"/>
              </w:rPr>
              <w:t>).</w:t>
            </w:r>
          </w:p>
          <w:p w:rsidR="002F4531" w:rsidRPr="002F4531" w:rsidRDefault="002F4531" w:rsidP="002F4531">
            <w:pPr>
              <w:autoSpaceDE w:val="0"/>
              <w:autoSpaceDN w:val="0"/>
              <w:adjustRightInd w:val="0"/>
              <w:spacing w:after="0" w:line="240" w:lineRule="auto"/>
              <w:rPr>
                <w:rFonts w:ascii="Candara" w:hAnsi="Candara" w:cs="Gotham-Book"/>
              </w:rPr>
            </w:pPr>
            <w:r w:rsidRPr="002F4531">
              <w:rPr>
                <w:rFonts w:ascii="Candara" w:hAnsi="Candara" w:cs="Gotham-Book"/>
              </w:rPr>
              <w:t>d. Use precise language and domain-specific vocabulary to inform about or explain the topic.</w:t>
            </w:r>
          </w:p>
          <w:p w:rsidR="002F4531" w:rsidRPr="002F4531" w:rsidRDefault="002F4531" w:rsidP="002F4531">
            <w:pPr>
              <w:autoSpaceDE w:val="0"/>
              <w:autoSpaceDN w:val="0"/>
              <w:adjustRightInd w:val="0"/>
              <w:spacing w:after="0" w:line="240" w:lineRule="auto"/>
              <w:rPr>
                <w:rFonts w:ascii="Candara" w:hAnsi="Candara"/>
              </w:rPr>
            </w:pPr>
            <w:r w:rsidRPr="002F4531">
              <w:rPr>
                <w:rFonts w:ascii="Candara" w:hAnsi="Candara" w:cs="Gotham-Book"/>
              </w:rPr>
              <w:t>e. Provide a concluding statement or section related to the information or explanation presented.</w:t>
            </w:r>
          </w:p>
        </w:tc>
      </w:tr>
    </w:tbl>
    <w:p w:rsidR="002F4531" w:rsidRDefault="002F4531" w:rsidP="002F4531">
      <w:pPr>
        <w:spacing w:after="0" w:line="240" w:lineRule="auto"/>
        <w:rPr>
          <w:rFonts w:ascii="Candara" w:hAnsi="Candara" w:cs="Gotham-Bold"/>
          <w:b/>
          <w:bCs/>
          <w:sz w:val="16"/>
          <w:szCs w:val="16"/>
        </w:rPr>
      </w:pPr>
    </w:p>
    <w:p w:rsidR="00344778" w:rsidRDefault="00344778"/>
    <w:sectPr w:rsidR="00344778" w:rsidSect="002F45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Gotham-Book">
    <w:altName w:val="Calibri"/>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1"/>
    <w:rsid w:val="002F4531"/>
    <w:rsid w:val="0034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B49F1-1DA1-461B-AC77-B95D1266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5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Mullins2</dc:creator>
  <cp:keywords/>
  <dc:description/>
  <cp:lastModifiedBy>Carole Mullins2</cp:lastModifiedBy>
  <cp:revision>1</cp:revision>
  <dcterms:created xsi:type="dcterms:W3CDTF">2018-08-22T14:43:00Z</dcterms:created>
  <dcterms:modified xsi:type="dcterms:W3CDTF">2018-08-22T14:46:00Z</dcterms:modified>
</cp:coreProperties>
</file>