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C248" w14:textId="77777777" w:rsidR="00D4705F" w:rsidRDefault="00D4705F" w:rsidP="00D4705F">
      <w:pPr>
        <w:jc w:val="center"/>
        <w:rPr>
          <w:sz w:val="28"/>
          <w:szCs w:val="28"/>
        </w:rPr>
      </w:pPr>
      <w:bookmarkStart w:id="0" w:name="_GoBack"/>
      <w:bookmarkEnd w:id="0"/>
    </w:p>
    <w:p w14:paraId="10DE0EF0" w14:textId="77777777" w:rsidR="00D4705F" w:rsidRPr="00D4705F" w:rsidRDefault="00D4705F" w:rsidP="00D4705F">
      <w:pPr>
        <w:spacing w:after="0" w:line="240" w:lineRule="auto"/>
        <w:jc w:val="center"/>
        <w:rPr>
          <w:b/>
          <w:sz w:val="28"/>
          <w:szCs w:val="28"/>
        </w:rPr>
      </w:pPr>
      <w:r w:rsidRPr="00D4705F">
        <w:rPr>
          <w:b/>
          <w:sz w:val="28"/>
          <w:szCs w:val="28"/>
        </w:rPr>
        <w:t xml:space="preserve">Daily evidence that a K-1 classroom aligns instruction to the </w:t>
      </w:r>
    </w:p>
    <w:p w14:paraId="31EFCB4E" w14:textId="77777777" w:rsidR="00D4705F" w:rsidRPr="00D4705F" w:rsidRDefault="00D4705F" w:rsidP="00D4705F">
      <w:pPr>
        <w:spacing w:after="0" w:line="240" w:lineRule="auto"/>
        <w:jc w:val="center"/>
        <w:rPr>
          <w:b/>
          <w:sz w:val="28"/>
          <w:szCs w:val="28"/>
        </w:rPr>
      </w:pPr>
      <w:r w:rsidRPr="00D4705F">
        <w:rPr>
          <w:b/>
          <w:sz w:val="28"/>
          <w:szCs w:val="28"/>
        </w:rPr>
        <w:t xml:space="preserve">KAS </w:t>
      </w:r>
      <w:proofErr w:type="spellStart"/>
      <w:r w:rsidRPr="00D4705F">
        <w:rPr>
          <w:b/>
          <w:sz w:val="28"/>
          <w:szCs w:val="28"/>
        </w:rPr>
        <w:t>Eng</w:t>
      </w:r>
      <w:proofErr w:type="spellEnd"/>
      <w:r w:rsidRPr="00D4705F">
        <w:rPr>
          <w:b/>
          <w:sz w:val="28"/>
          <w:szCs w:val="28"/>
        </w:rPr>
        <w:t>/LA Standards and the 5 Essential Components of Reading</w:t>
      </w:r>
    </w:p>
    <w:p w14:paraId="57573910" w14:textId="77777777" w:rsidR="00D4705F" w:rsidRDefault="00D4705F" w:rsidP="00FC6F64">
      <w:pPr>
        <w:spacing w:after="0" w:line="240" w:lineRule="auto"/>
        <w:rPr>
          <w:sz w:val="28"/>
          <w:szCs w:val="28"/>
        </w:rPr>
      </w:pPr>
    </w:p>
    <w:p w14:paraId="483510D3" w14:textId="77777777" w:rsidR="00FC6F64" w:rsidRDefault="00E52BE6" w:rsidP="00E52B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order to meet this expectation:</w:t>
      </w:r>
    </w:p>
    <w:p w14:paraId="36D34BB7" w14:textId="77777777" w:rsidR="00E52BE6" w:rsidRDefault="00E52BE6" w:rsidP="00E52BE6">
      <w:pPr>
        <w:spacing w:after="0" w:line="240" w:lineRule="auto"/>
        <w:rPr>
          <w:sz w:val="28"/>
          <w:szCs w:val="28"/>
        </w:rPr>
      </w:pPr>
    </w:p>
    <w:p w14:paraId="630C75E2" w14:textId="77777777" w:rsidR="00D4705F" w:rsidRDefault="001C22E8" w:rsidP="00FC6F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Teachers need to post daily l</w:t>
      </w:r>
      <w:r w:rsidR="00D4705F" w:rsidRPr="00FC6F64">
        <w:rPr>
          <w:sz w:val="24"/>
          <w:szCs w:val="24"/>
        </w:rPr>
        <w:t>earning targets for the K-1 classroom in the age appropriate language of “I Can” statements</w:t>
      </w:r>
      <w:r w:rsidR="00256D81">
        <w:rPr>
          <w:sz w:val="24"/>
          <w:szCs w:val="24"/>
        </w:rPr>
        <w:t xml:space="preserve">. </w:t>
      </w:r>
    </w:p>
    <w:p w14:paraId="70134719" w14:textId="77777777" w:rsidR="00FC6F64" w:rsidRDefault="00FC6F64" w:rsidP="00FC6F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“I Can” statements must be aligned to each of the 5 essential components of reading and a KAS 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/LA </w:t>
      </w:r>
      <w:r w:rsidR="00256D81">
        <w:rPr>
          <w:sz w:val="24"/>
          <w:szCs w:val="24"/>
        </w:rPr>
        <w:t>standard</w:t>
      </w:r>
      <w:r w:rsidR="001C22E8">
        <w:rPr>
          <w:sz w:val="24"/>
          <w:szCs w:val="24"/>
        </w:rPr>
        <w:t>(s)</w:t>
      </w:r>
      <w:r w:rsidR="00256D81">
        <w:rPr>
          <w:sz w:val="24"/>
          <w:szCs w:val="24"/>
        </w:rPr>
        <w:t xml:space="preserve">. </w:t>
      </w:r>
    </w:p>
    <w:p w14:paraId="2E9B8EC8" w14:textId="77777777" w:rsidR="00FC6F64" w:rsidRDefault="001C22E8" w:rsidP="00FC6F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posted</w:t>
      </w:r>
      <w:r w:rsidR="00FC6F64">
        <w:rPr>
          <w:sz w:val="24"/>
          <w:szCs w:val="24"/>
        </w:rPr>
        <w:t xml:space="preserve"> “I Can” statements </w:t>
      </w:r>
      <w:r>
        <w:rPr>
          <w:sz w:val="24"/>
          <w:szCs w:val="24"/>
        </w:rPr>
        <w:t>need to be</w:t>
      </w:r>
      <w:r w:rsidR="00FC6F64">
        <w:rPr>
          <w:sz w:val="24"/>
          <w:szCs w:val="24"/>
        </w:rPr>
        <w:t xml:space="preserve"> reviewed with students on a daily basis.</w:t>
      </w:r>
    </w:p>
    <w:p w14:paraId="20C15C82" w14:textId="77777777" w:rsidR="00FC6F64" w:rsidRDefault="001C22E8" w:rsidP="00FC6F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These</w:t>
      </w:r>
      <w:r w:rsidR="00FC6F64">
        <w:rPr>
          <w:sz w:val="24"/>
          <w:szCs w:val="24"/>
        </w:rPr>
        <w:t xml:space="preserve"> “I Can” statement</w:t>
      </w:r>
      <w:r>
        <w:rPr>
          <w:sz w:val="24"/>
          <w:szCs w:val="24"/>
        </w:rPr>
        <w:t>s</w:t>
      </w:r>
      <w:r w:rsidR="00FC6F64">
        <w:rPr>
          <w:sz w:val="24"/>
          <w:szCs w:val="24"/>
        </w:rPr>
        <w:t xml:space="preserve"> for standards/essential components of reading may b</w:t>
      </w:r>
      <w:r>
        <w:rPr>
          <w:sz w:val="24"/>
          <w:szCs w:val="24"/>
        </w:rPr>
        <w:t>e taught over more than one day, e</w:t>
      </w:r>
      <w:r w:rsidR="00FC6F64">
        <w:rPr>
          <w:sz w:val="24"/>
          <w:szCs w:val="24"/>
        </w:rPr>
        <w:t>specially those tha</w:t>
      </w:r>
      <w:r>
        <w:rPr>
          <w:sz w:val="24"/>
          <w:szCs w:val="24"/>
        </w:rPr>
        <w:t>t are most difficult for students.</w:t>
      </w:r>
    </w:p>
    <w:p w14:paraId="3506B680" w14:textId="77777777" w:rsidR="00256D81" w:rsidRDefault="00256D81" w:rsidP="00256D81">
      <w:pPr>
        <w:spacing w:after="0" w:line="240" w:lineRule="auto"/>
        <w:rPr>
          <w:sz w:val="24"/>
          <w:szCs w:val="24"/>
        </w:rPr>
      </w:pPr>
    </w:p>
    <w:p w14:paraId="5D942D15" w14:textId="77777777" w:rsidR="00256D81" w:rsidRDefault="00256D81" w:rsidP="00256D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Example: Posted Daily in the Classroom</w:t>
      </w:r>
    </w:p>
    <w:p w14:paraId="18925DA4" w14:textId="77777777" w:rsidR="00256D81" w:rsidRDefault="00256D81" w:rsidP="00256D8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6D81" w14:paraId="32F004A5" w14:textId="77777777" w:rsidTr="00256D81">
        <w:tc>
          <w:tcPr>
            <w:tcW w:w="3116" w:type="dxa"/>
          </w:tcPr>
          <w:p w14:paraId="421F1C58" w14:textId="77777777" w:rsidR="00256D81" w:rsidRPr="00256D81" w:rsidRDefault="00256D81" w:rsidP="00256D81">
            <w:pPr>
              <w:rPr>
                <w:b/>
                <w:sz w:val="24"/>
                <w:szCs w:val="24"/>
              </w:rPr>
            </w:pPr>
            <w:r w:rsidRPr="00256D81">
              <w:rPr>
                <w:b/>
                <w:sz w:val="24"/>
                <w:szCs w:val="24"/>
              </w:rPr>
              <w:t>Component of Reading</w:t>
            </w:r>
          </w:p>
        </w:tc>
        <w:tc>
          <w:tcPr>
            <w:tcW w:w="3117" w:type="dxa"/>
          </w:tcPr>
          <w:p w14:paraId="3E8F258C" w14:textId="77777777" w:rsidR="00256D81" w:rsidRPr="00256D81" w:rsidRDefault="00256D81" w:rsidP="00256D81">
            <w:pPr>
              <w:rPr>
                <w:b/>
                <w:sz w:val="24"/>
                <w:szCs w:val="24"/>
              </w:rPr>
            </w:pPr>
            <w:r w:rsidRPr="00256D81">
              <w:rPr>
                <w:b/>
                <w:sz w:val="24"/>
                <w:szCs w:val="24"/>
              </w:rPr>
              <w:t>Reading Foundational Skill/ELA Standard</w:t>
            </w:r>
            <w:r>
              <w:rPr>
                <w:b/>
                <w:sz w:val="24"/>
                <w:szCs w:val="24"/>
              </w:rPr>
              <w:t xml:space="preserve"> Addressed</w:t>
            </w:r>
          </w:p>
        </w:tc>
        <w:tc>
          <w:tcPr>
            <w:tcW w:w="3117" w:type="dxa"/>
          </w:tcPr>
          <w:p w14:paraId="14A053F0" w14:textId="77777777" w:rsidR="00256D81" w:rsidRPr="00256D81" w:rsidRDefault="00256D81" w:rsidP="00256D81">
            <w:pPr>
              <w:rPr>
                <w:b/>
                <w:sz w:val="24"/>
                <w:szCs w:val="24"/>
              </w:rPr>
            </w:pPr>
            <w:r w:rsidRPr="00256D81">
              <w:rPr>
                <w:b/>
                <w:sz w:val="24"/>
                <w:szCs w:val="24"/>
              </w:rPr>
              <w:t>Student Friendly Language</w:t>
            </w:r>
          </w:p>
          <w:p w14:paraId="65C0DD20" w14:textId="77777777" w:rsidR="00256D81" w:rsidRDefault="00256D81" w:rsidP="00256D81">
            <w:pPr>
              <w:rPr>
                <w:sz w:val="24"/>
                <w:szCs w:val="24"/>
              </w:rPr>
            </w:pPr>
            <w:r w:rsidRPr="00256D81">
              <w:rPr>
                <w:b/>
                <w:sz w:val="24"/>
                <w:szCs w:val="24"/>
              </w:rPr>
              <w:t>“I Can” Statement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56D81" w14:paraId="1B80E413" w14:textId="77777777" w:rsidTr="00256D81">
        <w:tc>
          <w:tcPr>
            <w:tcW w:w="3116" w:type="dxa"/>
          </w:tcPr>
          <w:p w14:paraId="3CEEF69F" w14:textId="77777777" w:rsidR="00256D81" w:rsidRDefault="00256D81" w:rsidP="00256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Phonemic Awareness</w:t>
            </w:r>
          </w:p>
        </w:tc>
        <w:tc>
          <w:tcPr>
            <w:tcW w:w="3117" w:type="dxa"/>
          </w:tcPr>
          <w:p w14:paraId="367812F2" w14:textId="77777777" w:rsidR="00256D81" w:rsidRDefault="00256D81" w:rsidP="00256D8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77B97F2" w14:textId="77777777" w:rsidR="00256D81" w:rsidRDefault="00256D81" w:rsidP="00256D81">
            <w:pPr>
              <w:rPr>
                <w:sz w:val="24"/>
                <w:szCs w:val="24"/>
              </w:rPr>
            </w:pPr>
          </w:p>
        </w:tc>
      </w:tr>
      <w:tr w:rsidR="00256D81" w14:paraId="63ECD96B" w14:textId="77777777" w:rsidTr="00256D81">
        <w:tc>
          <w:tcPr>
            <w:tcW w:w="3116" w:type="dxa"/>
          </w:tcPr>
          <w:p w14:paraId="3ABA797B" w14:textId="77777777" w:rsidR="00256D81" w:rsidRDefault="00256D81" w:rsidP="00256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Phonics</w:t>
            </w:r>
          </w:p>
        </w:tc>
        <w:tc>
          <w:tcPr>
            <w:tcW w:w="3117" w:type="dxa"/>
          </w:tcPr>
          <w:p w14:paraId="1ED32F97" w14:textId="77777777" w:rsidR="00256D81" w:rsidRDefault="00256D81" w:rsidP="00256D8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6D56768" w14:textId="77777777" w:rsidR="00256D81" w:rsidRDefault="00256D81" w:rsidP="00256D81">
            <w:pPr>
              <w:rPr>
                <w:sz w:val="24"/>
                <w:szCs w:val="24"/>
              </w:rPr>
            </w:pPr>
          </w:p>
        </w:tc>
      </w:tr>
      <w:tr w:rsidR="00256D81" w14:paraId="21FB4D9B" w14:textId="77777777" w:rsidTr="00256D81">
        <w:tc>
          <w:tcPr>
            <w:tcW w:w="3116" w:type="dxa"/>
          </w:tcPr>
          <w:p w14:paraId="105DD982" w14:textId="77777777" w:rsidR="00256D81" w:rsidRDefault="00256D81" w:rsidP="00256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Fluency</w:t>
            </w:r>
          </w:p>
        </w:tc>
        <w:tc>
          <w:tcPr>
            <w:tcW w:w="3117" w:type="dxa"/>
          </w:tcPr>
          <w:p w14:paraId="7B6DF876" w14:textId="77777777" w:rsidR="00256D81" w:rsidRDefault="00256D81" w:rsidP="00256D8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4E1B576" w14:textId="77777777" w:rsidR="00256D81" w:rsidRDefault="00256D81" w:rsidP="00256D81">
            <w:pPr>
              <w:rPr>
                <w:sz w:val="24"/>
                <w:szCs w:val="24"/>
              </w:rPr>
            </w:pPr>
          </w:p>
        </w:tc>
      </w:tr>
      <w:tr w:rsidR="00256D81" w14:paraId="5AEF0DA7" w14:textId="77777777" w:rsidTr="00256D81">
        <w:tc>
          <w:tcPr>
            <w:tcW w:w="3116" w:type="dxa"/>
          </w:tcPr>
          <w:p w14:paraId="40DCEFB3" w14:textId="77777777" w:rsidR="00256D81" w:rsidRDefault="00256D81" w:rsidP="00256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Vocabulary</w:t>
            </w:r>
          </w:p>
        </w:tc>
        <w:tc>
          <w:tcPr>
            <w:tcW w:w="3117" w:type="dxa"/>
          </w:tcPr>
          <w:p w14:paraId="76E48F4C" w14:textId="77777777" w:rsidR="00256D81" w:rsidRDefault="00256D81" w:rsidP="00256D8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95A5EAE" w14:textId="77777777" w:rsidR="00256D81" w:rsidRDefault="00256D81" w:rsidP="00256D81">
            <w:pPr>
              <w:rPr>
                <w:sz w:val="24"/>
                <w:szCs w:val="24"/>
              </w:rPr>
            </w:pPr>
          </w:p>
        </w:tc>
      </w:tr>
      <w:tr w:rsidR="00256D81" w14:paraId="511084BE" w14:textId="77777777" w:rsidTr="00256D81">
        <w:tc>
          <w:tcPr>
            <w:tcW w:w="3116" w:type="dxa"/>
          </w:tcPr>
          <w:p w14:paraId="1FEBB4B5" w14:textId="77777777" w:rsidR="00256D81" w:rsidRDefault="00256D81" w:rsidP="00256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Comprehension</w:t>
            </w:r>
          </w:p>
        </w:tc>
        <w:tc>
          <w:tcPr>
            <w:tcW w:w="3117" w:type="dxa"/>
          </w:tcPr>
          <w:p w14:paraId="308052F4" w14:textId="77777777" w:rsidR="00256D81" w:rsidRDefault="00256D81" w:rsidP="00256D8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5FB3441" w14:textId="77777777" w:rsidR="00256D81" w:rsidRDefault="00256D81" w:rsidP="00256D81">
            <w:pPr>
              <w:rPr>
                <w:sz w:val="24"/>
                <w:szCs w:val="24"/>
              </w:rPr>
            </w:pPr>
          </w:p>
        </w:tc>
      </w:tr>
    </w:tbl>
    <w:p w14:paraId="01C152C8" w14:textId="77777777" w:rsidR="00256D81" w:rsidRDefault="00256D81" w:rsidP="00256D81">
      <w:pPr>
        <w:spacing w:after="0" w:line="240" w:lineRule="auto"/>
        <w:rPr>
          <w:sz w:val="24"/>
          <w:szCs w:val="24"/>
        </w:rPr>
      </w:pPr>
    </w:p>
    <w:p w14:paraId="70916964" w14:textId="77777777" w:rsidR="00256D81" w:rsidRDefault="00256D81" w:rsidP="00256D81">
      <w:pPr>
        <w:spacing w:after="0" w:line="240" w:lineRule="auto"/>
        <w:rPr>
          <w:sz w:val="24"/>
          <w:szCs w:val="24"/>
        </w:rPr>
      </w:pPr>
    </w:p>
    <w:p w14:paraId="15851E04" w14:textId="77777777" w:rsidR="00256D81" w:rsidRPr="00256D81" w:rsidRDefault="00256D81" w:rsidP="00256D81">
      <w:pPr>
        <w:spacing w:after="0" w:line="240" w:lineRule="auto"/>
        <w:rPr>
          <w:sz w:val="24"/>
          <w:szCs w:val="24"/>
        </w:rPr>
      </w:pPr>
    </w:p>
    <w:sectPr w:rsidR="00256D81" w:rsidRPr="0025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7612"/>
    <w:multiLevelType w:val="hybridMultilevel"/>
    <w:tmpl w:val="61DCC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5F"/>
    <w:rsid w:val="0001234F"/>
    <w:rsid w:val="001C22E8"/>
    <w:rsid w:val="00256D81"/>
    <w:rsid w:val="004E3509"/>
    <w:rsid w:val="00BE5DF6"/>
    <w:rsid w:val="00D4705F"/>
    <w:rsid w:val="00E52BE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2FF5"/>
  <w15:chartTrackingRefBased/>
  <w15:docId w15:val="{9E0E7398-D230-4501-A42B-9D5E6944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64"/>
    <w:pPr>
      <w:ind w:left="720"/>
      <w:contextualSpacing/>
    </w:pPr>
  </w:style>
  <w:style w:type="table" w:styleId="TableGrid">
    <w:name w:val="Table Grid"/>
    <w:basedOn w:val="TableNormal"/>
    <w:uiPriority w:val="39"/>
    <w:rsid w:val="0025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Carole</dc:creator>
  <cp:keywords/>
  <dc:description/>
  <cp:lastModifiedBy>Carole Mullins2</cp:lastModifiedBy>
  <cp:revision>2</cp:revision>
  <cp:lastPrinted>2017-11-07T00:42:00Z</cp:lastPrinted>
  <dcterms:created xsi:type="dcterms:W3CDTF">2018-08-22T14:31:00Z</dcterms:created>
  <dcterms:modified xsi:type="dcterms:W3CDTF">2018-08-22T14:31:00Z</dcterms:modified>
</cp:coreProperties>
</file>