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AD" w:rsidRPr="00F002E5" w:rsidRDefault="00920CAD" w:rsidP="00920CAD">
      <w:pPr>
        <w:jc w:val="center"/>
        <w:rPr>
          <w:rFonts w:cs="Calibri"/>
          <w:sz w:val="36"/>
          <w:szCs w:val="36"/>
        </w:rPr>
      </w:pPr>
      <w:r w:rsidRPr="00F002E5">
        <w:rPr>
          <w:rFonts w:cs="Calibri"/>
          <w:sz w:val="36"/>
          <w:szCs w:val="36"/>
        </w:rPr>
        <w:t>OBSERVATION EVIDENCE</w:t>
      </w:r>
    </w:p>
    <w:p w:rsidR="00920CAD" w:rsidRPr="00F002E5" w:rsidRDefault="00AE27FE" w:rsidP="00920CAD">
      <w:pPr>
        <w:rPr>
          <w:rFonts w:cs="Calibri"/>
        </w:rPr>
      </w:pPr>
      <w:r>
        <w:rPr>
          <w:rFonts w:cs="Calibri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4800_"/>
          </v:shape>
        </w:pict>
      </w:r>
    </w:p>
    <w:p w:rsidR="00920CAD" w:rsidRPr="00F002E5" w:rsidRDefault="00920CAD" w:rsidP="00920CAD">
      <w:pPr>
        <w:rPr>
          <w:rFonts w:cs="Calibri"/>
          <w:sz w:val="16"/>
          <w:szCs w:val="16"/>
        </w:rPr>
      </w:pPr>
    </w:p>
    <w:p w:rsidR="00920CAD" w:rsidRPr="00F002E5" w:rsidRDefault="00920CAD" w:rsidP="00920CAD">
      <w:pPr>
        <w:rPr>
          <w:rFonts w:cs="Calibri"/>
          <w:sz w:val="16"/>
          <w:szCs w:val="16"/>
        </w:rPr>
      </w:pPr>
    </w:p>
    <w:tbl>
      <w:tblPr>
        <w:tblW w:w="5047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2847"/>
        <w:gridCol w:w="2860"/>
        <w:gridCol w:w="2858"/>
        <w:gridCol w:w="2850"/>
      </w:tblGrid>
      <w:tr w:rsidR="00920CAD" w:rsidRPr="00F636C5" w:rsidTr="007C3845">
        <w:trPr>
          <w:trHeight w:hRule="exact" w:val="346"/>
        </w:trPr>
        <w:tc>
          <w:tcPr>
            <w:tcW w:w="690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AD" w:rsidRPr="00F002E5" w:rsidRDefault="00920CAD" w:rsidP="007C3845">
            <w:pPr>
              <w:pStyle w:val="F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02E5">
              <w:rPr>
                <w:rFonts w:ascii="Calibri" w:hAnsi="Calibri" w:cs="Calibri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107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AD" w:rsidRPr="00F002E5" w:rsidRDefault="00920CAD" w:rsidP="007C3845">
            <w:pPr>
              <w:pStyle w:val="F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02E5">
              <w:rPr>
                <w:rFonts w:ascii="Calibri" w:hAnsi="Calibri" w:cs="Calibri"/>
                <w:b/>
                <w:bCs/>
                <w:sz w:val="20"/>
                <w:szCs w:val="20"/>
              </w:rPr>
              <w:t>Ineffective</w:t>
            </w:r>
          </w:p>
        </w:tc>
        <w:tc>
          <w:tcPr>
            <w:tcW w:w="1080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AD" w:rsidRPr="00F002E5" w:rsidRDefault="00920CAD" w:rsidP="007C3845">
            <w:pPr>
              <w:pStyle w:val="F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02E5">
              <w:rPr>
                <w:rFonts w:ascii="Calibri" w:hAnsi="Calibri" w:cs="Calibri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1079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AD" w:rsidRPr="00F002E5" w:rsidRDefault="00920CAD" w:rsidP="007C3845">
            <w:pPr>
              <w:pStyle w:val="F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02E5">
              <w:rPr>
                <w:rFonts w:ascii="Calibri" w:hAnsi="Calibri" w:cs="Calibri"/>
                <w:b/>
                <w:bCs/>
                <w:sz w:val="20"/>
                <w:szCs w:val="20"/>
              </w:rPr>
              <w:t>Accomplished</w:t>
            </w:r>
          </w:p>
        </w:tc>
        <w:tc>
          <w:tcPr>
            <w:tcW w:w="1076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CAD" w:rsidRPr="00F002E5" w:rsidRDefault="00920CAD" w:rsidP="007C3845">
            <w:pPr>
              <w:pStyle w:val="F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02E5">
              <w:rPr>
                <w:rFonts w:ascii="Calibri" w:hAnsi="Calibri" w:cs="Calibri"/>
                <w:b/>
                <w:bCs/>
                <w:sz w:val="20"/>
                <w:szCs w:val="20"/>
              </w:rPr>
              <w:t>Exemplary</w:t>
            </w:r>
          </w:p>
        </w:tc>
      </w:tr>
      <w:tr w:rsidR="005C367F" w:rsidRPr="00F636C5" w:rsidTr="007C3845">
        <w:trPr>
          <w:cantSplit/>
          <w:trHeight w:val="4346"/>
        </w:trPr>
        <w:tc>
          <w:tcPr>
            <w:tcW w:w="690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367F" w:rsidRDefault="00EA368F" w:rsidP="007C3845">
            <w:pPr>
              <w:pStyle w:val="F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1E-  Designing Coherent Instruction</w:t>
            </w:r>
          </w:p>
          <w:p w:rsidR="002A7FA2" w:rsidRPr="00F002E5" w:rsidRDefault="00AE27FE" w:rsidP="007C3845">
            <w:pPr>
              <w:pStyle w:val="F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BC269" wp14:editId="520E1D8B">
                      <wp:simplePos x="0" y="0"/>
                      <wp:positionH relativeFrom="column">
                        <wp:posOffset>-87453</wp:posOffset>
                      </wp:positionH>
                      <wp:positionV relativeFrom="paragraph">
                        <wp:posOffset>3466317</wp:posOffset>
                      </wp:positionV>
                      <wp:extent cx="8420986" cy="1594884"/>
                      <wp:effectExtent l="0" t="0" r="18415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986" cy="1594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67F" w:rsidRPr="00D13B4D" w:rsidRDefault="005C367F" w:rsidP="00920CAD">
                                  <w:pPr>
                                    <w:rPr>
                                      <w:i/>
                                    </w:rPr>
                                  </w:pPr>
                                  <w:r w:rsidRPr="00D13B4D">
                                    <w:rPr>
                                      <w:i/>
                                    </w:rPr>
                                    <w:t>Evidence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9pt;margin-top:272.95pt;width:663.05pt;height:1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">
                      <v:textbox>
                        <w:txbxContent>
                          <w:p w:rsidR="005C367F" w:rsidRPr="00D13B4D" w:rsidRDefault="005C367F" w:rsidP="00920CAD">
                            <w:pPr>
                              <w:rPr>
                                <w:i/>
                              </w:rPr>
                            </w:pPr>
                            <w:r w:rsidRPr="00D13B4D">
                              <w:rPr>
                                <w:i/>
                              </w:rPr>
                              <w:t>Evidence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5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A368F" w:rsidRPr="00D03614" w:rsidRDefault="00EA368F" w:rsidP="00EA36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3614">
              <w:rPr>
                <w:rFonts w:cs="Calibri"/>
                <w:sz w:val="20"/>
                <w:szCs w:val="20"/>
              </w:rPr>
              <w:t xml:space="preserve">The series of learning experiences is poorly aligned with the instructional outcomes and does not represent a coherent structure.  </w:t>
            </w:r>
          </w:p>
          <w:p w:rsidR="005C367F" w:rsidRPr="00D03614" w:rsidRDefault="00EA368F" w:rsidP="00EA36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03614">
              <w:rPr>
                <w:rFonts w:cs="Calibri"/>
                <w:sz w:val="20"/>
                <w:szCs w:val="20"/>
              </w:rPr>
              <w:t>The activities are not designed to engage students in active intellectual activity and have unrealistic time allocation.  Instructional groups do not support the instructional outcomes and offer no variety.</w:t>
            </w:r>
          </w:p>
        </w:tc>
        <w:tc>
          <w:tcPr>
            <w:tcW w:w="1080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A368F" w:rsidRPr="00D03614" w:rsidRDefault="00EA368F" w:rsidP="00EA36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3614">
              <w:rPr>
                <w:rFonts w:cs="Calibri"/>
                <w:sz w:val="20"/>
                <w:szCs w:val="20"/>
              </w:rPr>
              <w:t>Some of the learning activities and materials are suitable to the instructional outcomes and represent a moderate cognitive challenge but with no differentiation for different students.  Instructional groups partially support the instructional outcomes, with an effort by the teacher at providing some variety.</w:t>
            </w:r>
          </w:p>
          <w:p w:rsidR="005C367F" w:rsidRPr="00D03614" w:rsidRDefault="00EA368F" w:rsidP="00EA368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3614">
              <w:rPr>
                <w:rFonts w:cs="Calibri"/>
                <w:sz w:val="20"/>
                <w:szCs w:val="20"/>
              </w:rPr>
              <w:t xml:space="preserve">The lesson or unit has a recognizable structure; the progression of activities is uneven, with most time allocations reasonable.  </w:t>
            </w:r>
          </w:p>
        </w:tc>
        <w:tc>
          <w:tcPr>
            <w:tcW w:w="1079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A368F" w:rsidRPr="00D03614" w:rsidRDefault="00EA368F" w:rsidP="00EA36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03614">
              <w:rPr>
                <w:rFonts w:cs="Calibri"/>
                <w:b/>
                <w:sz w:val="20"/>
                <w:szCs w:val="20"/>
              </w:rPr>
              <w:t>Teacher coordinates knowledge of content, of students, and of resources, to design a series of learning experiences aligned to instructional outcomes and suitable to groups of students.</w:t>
            </w:r>
          </w:p>
          <w:p w:rsidR="00EA368F" w:rsidRPr="00D03614" w:rsidRDefault="00EA368F" w:rsidP="00EA36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03614">
              <w:rPr>
                <w:rFonts w:cs="Calibri"/>
                <w:b/>
                <w:sz w:val="20"/>
                <w:szCs w:val="20"/>
              </w:rPr>
              <w:t>The learning activities have reasonable time allocations; they represent significant cognitive challenge, with some differentiation for different groups of students.</w:t>
            </w:r>
          </w:p>
          <w:p w:rsidR="005C367F" w:rsidRPr="00D03614" w:rsidRDefault="00EA368F" w:rsidP="00EA368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3614">
              <w:rPr>
                <w:rFonts w:cs="Calibri"/>
                <w:b/>
                <w:sz w:val="20"/>
                <w:szCs w:val="20"/>
              </w:rPr>
              <w:t>The lesson or unit has a clear structure, with appropriate and varied use of instructional groups.</w:t>
            </w:r>
            <w:r w:rsidRPr="00D03614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1076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A368F" w:rsidRPr="00D03614" w:rsidRDefault="00EA368F" w:rsidP="00EA36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3614">
              <w:rPr>
                <w:rFonts w:cs="Calibri"/>
                <w:sz w:val="20"/>
                <w:szCs w:val="20"/>
              </w:rPr>
              <w:t xml:space="preserve">Plans represent the coordination of in-depth content knowledge, understanding of different students’ needs, and available resources (including technology), resulting in a series of learning activities designed to engage students in high-level cognitive activity.  </w:t>
            </w:r>
          </w:p>
          <w:p w:rsidR="00EA368F" w:rsidRPr="00D03614" w:rsidRDefault="00EA368F" w:rsidP="00EA36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3614">
              <w:rPr>
                <w:rFonts w:cs="Calibri"/>
                <w:sz w:val="20"/>
                <w:szCs w:val="20"/>
              </w:rPr>
              <w:t xml:space="preserve">Learning activities are differentiated appropriately for individual learners.  Instructional groups are varied appropriately with some opportunity for student choice.  </w:t>
            </w:r>
          </w:p>
          <w:p w:rsidR="005C367F" w:rsidRPr="00D03614" w:rsidRDefault="00EA368F" w:rsidP="00EA368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3614">
              <w:rPr>
                <w:rFonts w:cs="Calibri"/>
                <w:sz w:val="20"/>
                <w:szCs w:val="20"/>
              </w:rPr>
              <w:t xml:space="preserve">The lesson’s or unit’s structure is clear and allows for different pathways according to diverse student needs.  </w:t>
            </w:r>
          </w:p>
        </w:tc>
        <w:bookmarkStart w:id="0" w:name="_GoBack"/>
        <w:bookmarkEnd w:id="0"/>
      </w:tr>
    </w:tbl>
    <w:p w:rsidR="008E494C" w:rsidRPr="00920CAD" w:rsidRDefault="00AE27FE" w:rsidP="00920CAD"/>
    <w:sectPr w:rsidR="008E494C" w:rsidRPr="00920CAD" w:rsidSect="00920C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74F35"/>
    <w:multiLevelType w:val="hybridMultilevel"/>
    <w:tmpl w:val="CDEA3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55715B"/>
    <w:multiLevelType w:val="hybridMultilevel"/>
    <w:tmpl w:val="13B69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AD"/>
    <w:rsid w:val="002A7FA2"/>
    <w:rsid w:val="00432400"/>
    <w:rsid w:val="0055155B"/>
    <w:rsid w:val="005C367F"/>
    <w:rsid w:val="00830A40"/>
    <w:rsid w:val="00920CAD"/>
    <w:rsid w:val="00AE27FE"/>
    <w:rsid w:val="00E57946"/>
    <w:rsid w:val="00E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AD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0CAD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20CAD"/>
    <w:rPr>
      <w:rFonts w:ascii="Times New Roman" w:eastAsia="Calibri" w:hAnsi="Times New Roman" w:cs="Times New Roman"/>
      <w:sz w:val="24"/>
      <w:szCs w:val="24"/>
    </w:rPr>
  </w:style>
  <w:style w:type="paragraph" w:customStyle="1" w:styleId="F">
    <w:name w:val="F"/>
    <w:basedOn w:val="Normal"/>
    <w:link w:val="FChar"/>
    <w:rsid w:val="00920CAD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link w:val="F"/>
    <w:rsid w:val="00920CAD"/>
    <w:rPr>
      <w:rFonts w:ascii="Gill Sans Std" w:eastAsia="Times New Roman" w:hAnsi="Gill Sans Std" w:cs="Gill Sans Std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67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67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AD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0CAD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20CAD"/>
    <w:rPr>
      <w:rFonts w:ascii="Times New Roman" w:eastAsia="Calibri" w:hAnsi="Times New Roman" w:cs="Times New Roman"/>
      <w:sz w:val="24"/>
      <w:szCs w:val="24"/>
    </w:rPr>
  </w:style>
  <w:style w:type="paragraph" w:customStyle="1" w:styleId="F">
    <w:name w:val="F"/>
    <w:basedOn w:val="Normal"/>
    <w:link w:val="FChar"/>
    <w:rsid w:val="00920CAD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link w:val="F"/>
    <w:rsid w:val="00920CAD"/>
    <w:rPr>
      <w:rFonts w:ascii="Gill Sans Std" w:eastAsia="Times New Roman" w:hAnsi="Gill Sans Std" w:cs="Gill Sans Std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67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67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Noah, Stacy L - Office of Next Generation Learners</dc:creator>
  <cp:lastModifiedBy>Noah, Stacy L - Office of Next Generation Learners</cp:lastModifiedBy>
  <cp:revision>2</cp:revision>
  <dcterms:created xsi:type="dcterms:W3CDTF">2013-03-19T15:10:00Z</dcterms:created>
  <dcterms:modified xsi:type="dcterms:W3CDTF">2013-03-19T15:10:00Z</dcterms:modified>
</cp:coreProperties>
</file>